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2C7F" w14:textId="77777777" w:rsidR="007473B2" w:rsidRDefault="007473B2" w:rsidP="00DE257F">
      <w:pPr>
        <w:rPr>
          <w:b/>
          <w:bCs/>
        </w:rPr>
      </w:pPr>
    </w:p>
    <w:p w14:paraId="65FBEAC7" w14:textId="637CC11A" w:rsidR="00F740F6" w:rsidRDefault="00594C9D" w:rsidP="00DE257F">
      <w:r>
        <w:rPr>
          <w:b/>
          <w:bCs/>
        </w:rPr>
        <w:t>Inledning</w:t>
      </w:r>
    </w:p>
    <w:p w14:paraId="0CBB9078" w14:textId="023E699A" w:rsidR="001A4FE0" w:rsidRDefault="001A4FE0" w:rsidP="00DE257F"/>
    <w:p w14:paraId="2F65E3BB" w14:textId="5CC7B70C" w:rsidR="007473B2" w:rsidRDefault="002767A7" w:rsidP="00DE257F">
      <w:r>
        <w:t>Denna integritetspolicy beskriver hur</w:t>
      </w:r>
      <w:r w:rsidR="007F7740" w:rsidRPr="007F7740">
        <w:t xml:space="preserve"> </w:t>
      </w:r>
      <w:r w:rsidR="00714E6B" w:rsidRPr="00714E6B">
        <w:t>ÖgonLasern i Stockholm Aktiebolag</w:t>
      </w:r>
      <w:r w:rsidR="007F7740" w:rsidRPr="007F7740">
        <w:t xml:space="preserve">, </w:t>
      </w:r>
      <w:r w:rsidR="00714E6B" w:rsidRPr="00714E6B">
        <w:t>556320-9575</w:t>
      </w:r>
      <w:r w:rsidR="007F7740" w:rsidRPr="007F7740">
        <w:t xml:space="preserve"> </w:t>
      </w:r>
      <w:r w:rsidR="00594C9D">
        <w:t>(”</w:t>
      </w:r>
      <w:r w:rsidR="00714E6B">
        <w:rPr>
          <w:b/>
          <w:bCs/>
        </w:rPr>
        <w:t>Ögonlasern</w:t>
      </w:r>
      <w:r w:rsidR="00594C9D">
        <w:t>”</w:t>
      </w:r>
      <w:r w:rsidR="00F12F01">
        <w:t>, ”</w:t>
      </w:r>
      <w:r w:rsidR="00F12F01">
        <w:rPr>
          <w:b/>
          <w:bCs/>
        </w:rPr>
        <w:t>vi</w:t>
      </w:r>
      <w:r w:rsidR="00F12F01">
        <w:t>”</w:t>
      </w:r>
      <w:r w:rsidR="00A90909">
        <w:t>,</w:t>
      </w:r>
      <w:r w:rsidR="002F3CA9">
        <w:t xml:space="preserve"> ”</w:t>
      </w:r>
      <w:r w:rsidR="002F3CA9">
        <w:rPr>
          <w:b/>
          <w:bCs/>
        </w:rPr>
        <w:t>vårt</w:t>
      </w:r>
      <w:r w:rsidR="002F3CA9">
        <w:t>”, ”</w:t>
      </w:r>
      <w:r w:rsidR="002F3CA9">
        <w:rPr>
          <w:b/>
          <w:bCs/>
        </w:rPr>
        <w:t>våra</w:t>
      </w:r>
      <w:r w:rsidR="002F3CA9">
        <w:t xml:space="preserve">” eller </w:t>
      </w:r>
      <w:r w:rsidR="00F12F01">
        <w:t>”</w:t>
      </w:r>
      <w:r w:rsidR="00F12F01" w:rsidRPr="00F12F01">
        <w:rPr>
          <w:b/>
          <w:bCs/>
        </w:rPr>
        <w:t>oss</w:t>
      </w:r>
      <w:r w:rsidR="00F12F01">
        <w:t>”</w:t>
      </w:r>
      <w:r w:rsidR="00594C9D">
        <w:t>)</w:t>
      </w:r>
      <w:r>
        <w:t xml:space="preserve">, behandlar dina personuppgifter </w:t>
      </w:r>
      <w:r w:rsidR="0085088B">
        <w:t>när vi gör det i egenskap av s.k. personuppgiftsansvarig (den som bestämmer ändamål och medel för viss personuppgiftsbehandling)</w:t>
      </w:r>
      <w:r w:rsidR="00FB4DDF">
        <w:t>.</w:t>
      </w:r>
    </w:p>
    <w:p w14:paraId="0B0D119C" w14:textId="66D61152" w:rsidR="001A4FE0" w:rsidRDefault="001A4FE0" w:rsidP="00DE257F"/>
    <w:p w14:paraId="3D635307" w14:textId="327D2D2F" w:rsidR="006C74FF" w:rsidRDefault="004C5C5E" w:rsidP="00DE257F">
      <w:r>
        <w:rPr>
          <w:b/>
          <w:bCs/>
        </w:rPr>
        <w:t>Hur vi behandlar dina personuppgifter</w:t>
      </w:r>
    </w:p>
    <w:p w14:paraId="3BA8ACE9" w14:textId="3394D98C" w:rsidR="006C74FF" w:rsidRDefault="006C74FF" w:rsidP="00DE257F"/>
    <w:p w14:paraId="0C2FF5D5" w14:textId="1AD4E65B" w:rsidR="00C81823" w:rsidRDefault="00C81823" w:rsidP="00C0769C">
      <w:r>
        <w:t xml:space="preserve">Nedan anges vilka uppgifter som vi typiskt sett behandlar avseende </w:t>
      </w:r>
      <w:r w:rsidR="00073F82">
        <w:t xml:space="preserve">olika kategorier av </w:t>
      </w:r>
      <w:r w:rsidR="004C5C5E">
        <w:t xml:space="preserve">s.k. </w:t>
      </w:r>
      <w:r w:rsidR="00073F82">
        <w:t>registrerade</w:t>
      </w:r>
      <w:r w:rsidR="004C5C5E">
        <w:t xml:space="preserve"> (den person som personuppgifterna avser)</w:t>
      </w:r>
      <w:r w:rsidR="00E302B5">
        <w:t xml:space="preserve">. Läs därför mer nedan under den rubrik (eller de rubriker) som passar bäst in på dig. </w:t>
      </w:r>
      <w:r w:rsidR="00F56AE3">
        <w:t>Ytterligare typer av personuppgifter</w:t>
      </w:r>
      <w:r w:rsidR="003D7960">
        <w:t xml:space="preserve"> än vad som anges nedan</w:t>
      </w:r>
      <w:r w:rsidR="00F56AE3">
        <w:t xml:space="preserve"> kan komma att behandlas om du väljer att lämna dem till oss.</w:t>
      </w:r>
    </w:p>
    <w:p w14:paraId="469B7FFA" w14:textId="77777777" w:rsidR="00C0769C" w:rsidRDefault="00C0769C" w:rsidP="00C0769C"/>
    <w:p w14:paraId="6E781076" w14:textId="1159128B" w:rsidR="009A5F11" w:rsidRDefault="00C0769C" w:rsidP="00C0769C">
      <w:r>
        <w:t>Du är inte skyldig att tillhandahålla oss dina uppgifter enligt exempelvis lag eller avtal med oss. Om du inte tillhandahåller oss vissa personuppgifter, så kan det få till följd att vi inte kan tillhandahålla dig de tjänster som du efterfrågar. Vi behandlar inte dina personuppgifter för automatiserat beslutsfattande</w:t>
      </w:r>
      <w:r w:rsidR="00403ACE">
        <w:t xml:space="preserve"> eller</w:t>
      </w:r>
      <w:r>
        <w:t xml:space="preserve"> profilering.</w:t>
      </w:r>
    </w:p>
    <w:p w14:paraId="5F01B06F" w14:textId="77777777" w:rsidR="00C0769C" w:rsidRDefault="00C0769C" w:rsidP="00DE257F"/>
    <w:p w14:paraId="56DD662C" w14:textId="4287BE32" w:rsidR="00FD1421" w:rsidRDefault="00FD1421" w:rsidP="00DE257F">
      <w:r w:rsidRPr="00FD1421">
        <w:t>När behandling sker med ditt samtycke som rättslig grund har du när som helst rätt att återkalla ditt samtycke, utan att detta påverkar lagligheten av behandlingen som skett med stöd av samtycket innan det återkallades.</w:t>
      </w:r>
    </w:p>
    <w:p w14:paraId="3CB534BF" w14:textId="77777777" w:rsidR="00FD1421" w:rsidRDefault="00FD1421" w:rsidP="00DE257F"/>
    <w:p w14:paraId="22E7D0FE" w14:textId="0322532C" w:rsidR="00FD1421" w:rsidRDefault="004674A7" w:rsidP="00DE257F">
      <w:r w:rsidRPr="004674A7">
        <w:t xml:space="preserve">När det nedan anges ”Intresseavvägning” som laglig grund, så innebär det att vi har gjort bedömningen att vi har ett berättigat intresse av att behandla dina personuppgifter för angivna ändamål och att du inte har motstående intressen eller rättigheter som väger tyngre. </w:t>
      </w:r>
    </w:p>
    <w:p w14:paraId="73110380" w14:textId="77777777" w:rsidR="004674A7" w:rsidRDefault="004674A7" w:rsidP="00DE257F"/>
    <w:p w14:paraId="5DC6A42C" w14:textId="184E46E8" w:rsidR="004674A7" w:rsidRDefault="004674A7" w:rsidP="00DE257F">
      <w:r>
        <w:t xml:space="preserve">När det nedan anges ”Hälsouppgifter” så </w:t>
      </w:r>
      <w:r w:rsidR="0030739C">
        <w:t xml:space="preserve">avser det sådana </w:t>
      </w:r>
      <w:r w:rsidR="00D02EF6">
        <w:t>hälso</w:t>
      </w:r>
      <w:r w:rsidR="0030739C">
        <w:t xml:space="preserve">uppgifter som </w:t>
      </w:r>
      <w:r w:rsidR="00D02EF6">
        <w:t xml:space="preserve">vi behöver behandla för att ge </w:t>
      </w:r>
      <w:r w:rsidR="002F7DC1">
        <w:t xml:space="preserve">en god och säker vård av patienten. Sådana uppgifter kan omfatta </w:t>
      </w:r>
      <w:r w:rsidR="002F7DC1" w:rsidRPr="002F7DC1">
        <w:t xml:space="preserve">hälsodeklaration, </w:t>
      </w:r>
      <w:r w:rsidR="002F7DC1">
        <w:t xml:space="preserve">andra </w:t>
      </w:r>
      <w:r w:rsidR="002F7DC1" w:rsidRPr="002F7DC1">
        <w:t xml:space="preserve">uppgifter om bakgrunden till vården, </w:t>
      </w:r>
      <w:r w:rsidR="0080498D" w:rsidRPr="0080498D">
        <w:t>anteckningar från undersökningar</w:t>
      </w:r>
      <w:r w:rsidR="0080498D">
        <w:t xml:space="preserve">, </w:t>
      </w:r>
      <w:r w:rsidR="002F7DC1" w:rsidRPr="002F7DC1">
        <w:t>diagnoser, genomförda och planerade behandlingar, medicinering, fotodokumentation inför och efter behandlingar, uppgift om vilken information som lämnats till patienten</w:t>
      </w:r>
      <w:r w:rsidR="002F4AFE">
        <w:t xml:space="preserve"> och närstående</w:t>
      </w:r>
      <w:r w:rsidR="0080498D">
        <w:t xml:space="preserve"> </w:t>
      </w:r>
      <w:r w:rsidR="0080498D" w:rsidRPr="0080498D">
        <w:t>i fråga om val av behandlingsalternativ och om möjligheten till en ny medicinsk bedömning</w:t>
      </w:r>
      <w:r w:rsidR="0080498D">
        <w:t xml:space="preserve"> samt uppgift om att </w:t>
      </w:r>
      <w:r w:rsidR="001C3346" w:rsidRPr="001C3346">
        <w:t>patient har beslutat att avstå från viss vård eller behandling</w:t>
      </w:r>
      <w:r w:rsidR="002F7DC1" w:rsidRPr="002F7DC1">
        <w:t>.</w:t>
      </w:r>
    </w:p>
    <w:p w14:paraId="4C954B01" w14:textId="77777777" w:rsidR="00110E5B" w:rsidRDefault="00110E5B" w:rsidP="00DE257F"/>
    <w:p w14:paraId="61BC5D7C" w14:textId="334137B3" w:rsidR="00110E5B" w:rsidRDefault="00110E5B" w:rsidP="00DE257F">
      <w:r w:rsidRPr="00110E5B">
        <w:t>När det nedan anges ”</w:t>
      </w:r>
      <w:r>
        <w:t>Kontaktuppgifter</w:t>
      </w:r>
      <w:r w:rsidRPr="00110E5B">
        <w:t>”</w:t>
      </w:r>
      <w:r>
        <w:t xml:space="preserve"> så avser det </w:t>
      </w:r>
      <w:r w:rsidR="002A5CDF">
        <w:t>uppgifter som kan användas för att kontakta dig, t.ex. adress, telefonnummer och e-postadress.</w:t>
      </w:r>
    </w:p>
    <w:p w14:paraId="40DAB06C" w14:textId="77777777" w:rsidR="004674A7" w:rsidRDefault="004674A7" w:rsidP="00DE257F"/>
    <w:p w14:paraId="31191839" w14:textId="7A4E4A10" w:rsidR="00201281" w:rsidRPr="00AC7EA1" w:rsidRDefault="00BB6BD2" w:rsidP="00DE257F">
      <w:pPr>
        <w:rPr>
          <w:b/>
          <w:bCs/>
        </w:rPr>
      </w:pPr>
      <w:commentRangeStart w:id="0"/>
      <w:r>
        <w:rPr>
          <w:b/>
          <w:bCs/>
          <w:i/>
          <w:iCs/>
        </w:rPr>
        <w:t>Patienter</w:t>
      </w:r>
      <w:commentRangeEnd w:id="0"/>
      <w:r w:rsidR="00C7319C">
        <w:rPr>
          <w:rStyle w:val="Kommentarsreferens"/>
        </w:rPr>
        <w:commentReference w:id="0"/>
      </w:r>
    </w:p>
    <w:p w14:paraId="2176A603" w14:textId="77777777" w:rsidR="00E50AEA" w:rsidRDefault="00E50AEA" w:rsidP="00DE257F"/>
    <w:tbl>
      <w:tblPr>
        <w:tblStyle w:val="Tabellrutnt"/>
        <w:tblW w:w="10485" w:type="dxa"/>
        <w:tblLook w:val="04A0" w:firstRow="1" w:lastRow="0" w:firstColumn="1" w:lastColumn="0" w:noHBand="0" w:noVBand="1"/>
      </w:tblPr>
      <w:tblGrid>
        <w:gridCol w:w="2406"/>
        <w:gridCol w:w="2136"/>
        <w:gridCol w:w="2844"/>
        <w:gridCol w:w="3099"/>
      </w:tblGrid>
      <w:tr w:rsidR="001C7767" w14:paraId="24EA96BE" w14:textId="77777777" w:rsidTr="00F9117F">
        <w:tc>
          <w:tcPr>
            <w:tcW w:w="2406" w:type="dxa"/>
          </w:tcPr>
          <w:p w14:paraId="77106A73" w14:textId="2B2B254D" w:rsidR="00756598" w:rsidRPr="000A5C71" w:rsidRDefault="00945C93" w:rsidP="00DE257F">
            <w:pPr>
              <w:rPr>
                <w:b/>
                <w:bCs/>
              </w:rPr>
            </w:pPr>
            <w:r w:rsidRPr="000A5C71">
              <w:rPr>
                <w:b/>
                <w:bCs/>
              </w:rPr>
              <w:t>Ändamål</w:t>
            </w:r>
          </w:p>
        </w:tc>
        <w:tc>
          <w:tcPr>
            <w:tcW w:w="2136" w:type="dxa"/>
          </w:tcPr>
          <w:p w14:paraId="4BD0A9D3" w14:textId="6C9E9C0D" w:rsidR="00756598" w:rsidRPr="000A5C71" w:rsidRDefault="00945C93" w:rsidP="00DE257F">
            <w:pPr>
              <w:rPr>
                <w:b/>
                <w:bCs/>
              </w:rPr>
            </w:pPr>
            <w:r w:rsidRPr="000A5C71">
              <w:rPr>
                <w:b/>
                <w:bCs/>
              </w:rPr>
              <w:t>Laglig grund</w:t>
            </w:r>
          </w:p>
        </w:tc>
        <w:tc>
          <w:tcPr>
            <w:tcW w:w="2844" w:type="dxa"/>
          </w:tcPr>
          <w:p w14:paraId="1F0FDACC" w14:textId="69281A01" w:rsidR="00756598" w:rsidRPr="000A5C71" w:rsidRDefault="00FD1E72" w:rsidP="00DE257F">
            <w:pPr>
              <w:rPr>
                <w:b/>
                <w:bCs/>
              </w:rPr>
            </w:pPr>
            <w:r>
              <w:rPr>
                <w:b/>
                <w:bCs/>
              </w:rPr>
              <w:t>Typer av p</w:t>
            </w:r>
            <w:r w:rsidR="00945C93" w:rsidRPr="000A5C71">
              <w:rPr>
                <w:b/>
                <w:bCs/>
              </w:rPr>
              <w:t>ersonuppgifter</w:t>
            </w:r>
          </w:p>
        </w:tc>
        <w:tc>
          <w:tcPr>
            <w:tcW w:w="3099" w:type="dxa"/>
          </w:tcPr>
          <w:p w14:paraId="3E49811A" w14:textId="1335281F" w:rsidR="00756598" w:rsidRPr="000A5C71" w:rsidRDefault="000A5C71" w:rsidP="00DE257F">
            <w:pPr>
              <w:rPr>
                <w:b/>
                <w:bCs/>
              </w:rPr>
            </w:pPr>
            <w:r w:rsidRPr="000A5C71">
              <w:rPr>
                <w:b/>
                <w:bCs/>
              </w:rPr>
              <w:t>Lagringstid</w:t>
            </w:r>
          </w:p>
        </w:tc>
      </w:tr>
      <w:tr w:rsidR="001C7767" w14:paraId="46761DA5" w14:textId="77777777" w:rsidTr="00F9117F">
        <w:tc>
          <w:tcPr>
            <w:tcW w:w="2406" w:type="dxa"/>
          </w:tcPr>
          <w:p w14:paraId="370AA958" w14:textId="4EF26B59" w:rsidR="006E1AC5" w:rsidRPr="00BC31E9" w:rsidRDefault="00140AEC" w:rsidP="00DE257F">
            <w:r w:rsidRPr="00140AEC">
              <w:t>Förbereda, genomföra, dokumentera och följa upp undersökningar och behandlingar</w:t>
            </w:r>
            <w:r w:rsidR="00347B8F">
              <w:t xml:space="preserve"> samt f</w:t>
            </w:r>
            <w:r w:rsidR="00FE6D95">
              <w:t xml:space="preserve">ullgöra vår skyldighet att föra </w:t>
            </w:r>
            <w:r w:rsidR="00E2643A">
              <w:t>patient</w:t>
            </w:r>
            <w:r w:rsidR="00FE6D95">
              <w:t>journal</w:t>
            </w:r>
            <w:r w:rsidR="00E12207">
              <w:t xml:space="preserve">, </w:t>
            </w:r>
            <w:r w:rsidR="006E1AC5" w:rsidRPr="006E1AC5">
              <w:t>upprätta annan dokumentation som behövs i och för vården av patienter</w:t>
            </w:r>
            <w:r w:rsidR="00E12207">
              <w:t xml:space="preserve"> samt att u</w:t>
            </w:r>
            <w:r w:rsidR="00E12207" w:rsidRPr="00E12207">
              <w:t xml:space="preserve">pprätta annan dokumentation som följer av lag, </w:t>
            </w:r>
            <w:r w:rsidR="00E12207" w:rsidRPr="00E12207">
              <w:lastRenderedPageBreak/>
              <w:t>förordning eller annan författning</w:t>
            </w:r>
            <w:r w:rsidR="003E69F0">
              <w:t>.</w:t>
            </w:r>
          </w:p>
        </w:tc>
        <w:tc>
          <w:tcPr>
            <w:tcW w:w="2136" w:type="dxa"/>
          </w:tcPr>
          <w:p w14:paraId="11D83479" w14:textId="4072F8AE" w:rsidR="00047ADC" w:rsidRDefault="00CE100F" w:rsidP="00CE100F">
            <w:pPr>
              <w:pStyle w:val="Liststycke"/>
              <w:numPr>
                <w:ilvl w:val="0"/>
                <w:numId w:val="1"/>
              </w:numPr>
            </w:pPr>
            <w:r>
              <w:lastRenderedPageBreak/>
              <w:t>Rättslig förpliktelse (t.ex. patientdatalagen</w:t>
            </w:r>
            <w:r w:rsidR="00FE0958">
              <w:t xml:space="preserve">, </w:t>
            </w:r>
            <w:r w:rsidR="00FE0958" w:rsidRPr="00FE0958">
              <w:t>hälso- och sjukvårdslagen samt patient-säkerhetslagen</w:t>
            </w:r>
            <w:r>
              <w:t>)</w:t>
            </w:r>
            <w:r w:rsidR="00047ADC">
              <w:t>.</w:t>
            </w:r>
          </w:p>
          <w:p w14:paraId="09A11904" w14:textId="43F7BF75" w:rsidR="00680B3C" w:rsidRDefault="00680B3C" w:rsidP="00CE100F">
            <w:pPr>
              <w:pStyle w:val="Liststycke"/>
              <w:numPr>
                <w:ilvl w:val="0"/>
                <w:numId w:val="1"/>
              </w:numPr>
            </w:pPr>
            <w:r>
              <w:t xml:space="preserve">Samtycke (om du samtyckt till att få </w:t>
            </w:r>
            <w:r w:rsidRPr="00EB7B4F">
              <w:t>elektronisk kallelse</w:t>
            </w:r>
            <w:r>
              <w:t>).</w:t>
            </w:r>
          </w:p>
          <w:p w14:paraId="589499FD" w14:textId="60F09C17" w:rsidR="00047ADC" w:rsidRDefault="00047ADC" w:rsidP="00CE100F">
            <w:pPr>
              <w:pStyle w:val="Liststycke"/>
              <w:numPr>
                <w:ilvl w:val="0"/>
                <w:numId w:val="1"/>
              </w:numPr>
            </w:pPr>
            <w:r w:rsidRPr="00047ADC">
              <w:t>Fullgöra avtal med dig som patient</w:t>
            </w:r>
            <w:r w:rsidR="00833CF3">
              <w:t xml:space="preserve"> (privat </w:t>
            </w:r>
            <w:r w:rsidR="00526528">
              <w:lastRenderedPageBreak/>
              <w:t xml:space="preserve">hälso- och </w:t>
            </w:r>
            <w:r w:rsidR="00833CF3">
              <w:t>sjukvård)</w:t>
            </w:r>
            <w:r>
              <w:t>.</w:t>
            </w:r>
          </w:p>
          <w:p w14:paraId="2F0F5722" w14:textId="706D697E" w:rsidR="00833CF3" w:rsidRDefault="00526528" w:rsidP="00CE100F">
            <w:pPr>
              <w:pStyle w:val="Liststycke"/>
              <w:numPr>
                <w:ilvl w:val="0"/>
                <w:numId w:val="1"/>
              </w:numPr>
            </w:pPr>
            <w:r>
              <w:t>U</w:t>
            </w:r>
            <w:r w:rsidRPr="00526528">
              <w:t>tföra en uppgift av allmänt intresse</w:t>
            </w:r>
            <w:r>
              <w:t xml:space="preserve"> (offentligt finansierad hälso- och sjukvård).</w:t>
            </w:r>
          </w:p>
        </w:tc>
        <w:tc>
          <w:tcPr>
            <w:tcW w:w="2844" w:type="dxa"/>
          </w:tcPr>
          <w:p w14:paraId="619385D4" w14:textId="4FF87494" w:rsidR="000C4629" w:rsidRDefault="000C4629" w:rsidP="00047ADC">
            <w:pPr>
              <w:pStyle w:val="Liststycke"/>
              <w:numPr>
                <w:ilvl w:val="0"/>
                <w:numId w:val="1"/>
              </w:numPr>
            </w:pPr>
            <w:r>
              <w:lastRenderedPageBreak/>
              <w:t>Namn</w:t>
            </w:r>
            <w:r w:rsidR="006D5F6D">
              <w:t>.</w:t>
            </w:r>
          </w:p>
          <w:p w14:paraId="7381F971" w14:textId="6DB2CA13" w:rsidR="000C4629" w:rsidRDefault="000C4629" w:rsidP="00047ADC">
            <w:pPr>
              <w:pStyle w:val="Liststycke"/>
              <w:numPr>
                <w:ilvl w:val="0"/>
                <w:numId w:val="1"/>
              </w:numPr>
            </w:pPr>
            <w:r>
              <w:t>Personnummer</w:t>
            </w:r>
            <w:r w:rsidR="006D5F6D">
              <w:t>.</w:t>
            </w:r>
          </w:p>
          <w:p w14:paraId="36C8DC93" w14:textId="29467B83" w:rsidR="000C4629" w:rsidRDefault="002A5CDF" w:rsidP="00047ADC">
            <w:pPr>
              <w:pStyle w:val="Liststycke"/>
              <w:numPr>
                <w:ilvl w:val="0"/>
                <w:numId w:val="1"/>
              </w:numPr>
            </w:pPr>
            <w:r>
              <w:t>Kontaktuppgifter.</w:t>
            </w:r>
          </w:p>
          <w:p w14:paraId="52C2C081" w14:textId="57E1B834" w:rsidR="000C4629" w:rsidRDefault="000C4629" w:rsidP="00047ADC">
            <w:pPr>
              <w:pStyle w:val="Liststycke"/>
              <w:numPr>
                <w:ilvl w:val="0"/>
                <w:numId w:val="1"/>
              </w:numPr>
            </w:pPr>
            <w:r>
              <w:t>Hälsouppgifter</w:t>
            </w:r>
            <w:r w:rsidR="001C3346">
              <w:t>.</w:t>
            </w:r>
          </w:p>
          <w:p w14:paraId="145FEB2F" w14:textId="2D256537" w:rsidR="000C4629" w:rsidRDefault="000C4629" w:rsidP="00047ADC">
            <w:pPr>
              <w:pStyle w:val="Liststycke"/>
              <w:numPr>
                <w:ilvl w:val="0"/>
                <w:numId w:val="1"/>
              </w:numPr>
            </w:pPr>
            <w:r>
              <w:t>Tolkbehov/</w:t>
            </w:r>
            <w:r w:rsidR="00DD6EDF">
              <w:t>-</w:t>
            </w:r>
            <w:r>
              <w:t>önskemål</w:t>
            </w:r>
            <w:r w:rsidR="006D5F6D">
              <w:t>.</w:t>
            </w:r>
          </w:p>
          <w:p w14:paraId="7A8E75BC" w14:textId="332578D8" w:rsidR="00FE6D95" w:rsidRDefault="00CA0EBF" w:rsidP="00047ADC">
            <w:pPr>
              <w:pStyle w:val="Liststycke"/>
              <w:numPr>
                <w:ilvl w:val="0"/>
                <w:numId w:val="1"/>
              </w:numPr>
            </w:pPr>
            <w:r>
              <w:t>Anhörig, kontaktperson eller annan företrädare</w:t>
            </w:r>
            <w:r w:rsidR="000C4629">
              <w:t xml:space="preserve"> (</w:t>
            </w:r>
            <w:r w:rsidR="00A07B5B">
              <w:t>förekomst av ev. sådan</w:t>
            </w:r>
            <w:r w:rsidR="00E91B1F">
              <w:t xml:space="preserve">, </w:t>
            </w:r>
            <w:r w:rsidR="000C4629">
              <w:t>namn, kontaktuppgifter).</w:t>
            </w:r>
          </w:p>
        </w:tc>
        <w:tc>
          <w:tcPr>
            <w:tcW w:w="3099" w:type="dxa"/>
          </w:tcPr>
          <w:p w14:paraId="4647AAF4" w14:textId="2752697E" w:rsidR="00FE6D95" w:rsidRPr="00E72DBA" w:rsidRDefault="0048128E" w:rsidP="00DE257F">
            <w:r w:rsidRPr="0048128E">
              <w:t xml:space="preserve">Tio år efter det att den sista uppgiften fördes in i </w:t>
            </w:r>
            <w:r>
              <w:t>patient</w:t>
            </w:r>
            <w:r w:rsidRPr="0048128E">
              <w:t>journalen.</w:t>
            </w:r>
          </w:p>
        </w:tc>
      </w:tr>
      <w:tr w:rsidR="001C7767" w14:paraId="524452DC" w14:textId="77777777" w:rsidTr="00F9117F">
        <w:tc>
          <w:tcPr>
            <w:tcW w:w="2406" w:type="dxa"/>
          </w:tcPr>
          <w:p w14:paraId="40253E22" w14:textId="16D69CE3" w:rsidR="001C3346" w:rsidRDefault="001C3346" w:rsidP="001C3346">
            <w:r>
              <w:t>A</w:t>
            </w:r>
            <w:r w:rsidRPr="002D591B">
              <w:t>dministration som rör patienter och som syftar till att ge vård i enskilda fall eller som annars föranleds av vård i enskilda fall</w:t>
            </w:r>
            <w:r>
              <w:t>.</w:t>
            </w:r>
          </w:p>
        </w:tc>
        <w:tc>
          <w:tcPr>
            <w:tcW w:w="2136" w:type="dxa"/>
          </w:tcPr>
          <w:p w14:paraId="536F3FB0" w14:textId="77777777" w:rsidR="001C3346" w:rsidRDefault="001C3346" w:rsidP="001C3346">
            <w:pPr>
              <w:pStyle w:val="Liststycke"/>
              <w:numPr>
                <w:ilvl w:val="0"/>
                <w:numId w:val="1"/>
              </w:numPr>
            </w:pPr>
            <w:r>
              <w:t>Rättslig förpliktelse (t.ex. patientdatalagen).</w:t>
            </w:r>
          </w:p>
          <w:p w14:paraId="33711520" w14:textId="6D281E72" w:rsidR="009F6D97" w:rsidRDefault="009F6D97" w:rsidP="001C3346">
            <w:pPr>
              <w:pStyle w:val="Liststycke"/>
              <w:numPr>
                <w:ilvl w:val="0"/>
                <w:numId w:val="1"/>
              </w:numPr>
            </w:pPr>
            <w:r>
              <w:t xml:space="preserve">Samtycke (om du samtyckt till att få </w:t>
            </w:r>
            <w:r w:rsidRPr="00EB7B4F">
              <w:t>elektronisk kallelse</w:t>
            </w:r>
            <w:r>
              <w:t>).</w:t>
            </w:r>
          </w:p>
          <w:p w14:paraId="73BED384" w14:textId="00BED153" w:rsidR="001C3346" w:rsidRDefault="001C3346" w:rsidP="001C3346">
            <w:pPr>
              <w:pStyle w:val="Liststycke"/>
              <w:numPr>
                <w:ilvl w:val="0"/>
                <w:numId w:val="1"/>
              </w:numPr>
            </w:pPr>
            <w:r w:rsidRPr="00047ADC">
              <w:t>Fullgöra avtal med dig som patient</w:t>
            </w:r>
            <w:r w:rsidR="00C74F3E">
              <w:t xml:space="preserve"> </w:t>
            </w:r>
            <w:r w:rsidR="00C74F3E" w:rsidRPr="00C74F3E">
              <w:t>(privat hälso- och sjukvård)</w:t>
            </w:r>
            <w:r>
              <w:t>.</w:t>
            </w:r>
          </w:p>
          <w:p w14:paraId="6FCD806E" w14:textId="1FD3DDD9" w:rsidR="0012613D" w:rsidRDefault="0012613D" w:rsidP="001C3346">
            <w:pPr>
              <w:pStyle w:val="Liststycke"/>
              <w:numPr>
                <w:ilvl w:val="0"/>
                <w:numId w:val="1"/>
              </w:numPr>
            </w:pPr>
            <w:r>
              <w:t>U</w:t>
            </w:r>
            <w:r w:rsidRPr="00526528">
              <w:t>tföra en uppgift av allmänt intresse</w:t>
            </w:r>
            <w:r>
              <w:t xml:space="preserve"> (offentligt finansierad hälso- och sjukvård).</w:t>
            </w:r>
          </w:p>
        </w:tc>
        <w:tc>
          <w:tcPr>
            <w:tcW w:w="2844" w:type="dxa"/>
          </w:tcPr>
          <w:p w14:paraId="2EA1407C" w14:textId="77777777" w:rsidR="001C3346" w:rsidRDefault="001C3346" w:rsidP="001C3346">
            <w:pPr>
              <w:pStyle w:val="Liststycke"/>
              <w:numPr>
                <w:ilvl w:val="0"/>
                <w:numId w:val="1"/>
              </w:numPr>
            </w:pPr>
            <w:r>
              <w:t>Namn.</w:t>
            </w:r>
          </w:p>
          <w:p w14:paraId="7B339A94" w14:textId="77777777" w:rsidR="001C3346" w:rsidRDefault="001C3346" w:rsidP="001C3346">
            <w:pPr>
              <w:pStyle w:val="Liststycke"/>
              <w:numPr>
                <w:ilvl w:val="0"/>
                <w:numId w:val="1"/>
              </w:numPr>
            </w:pPr>
            <w:r>
              <w:t>Personnummer.</w:t>
            </w:r>
          </w:p>
          <w:p w14:paraId="38D23D2E" w14:textId="77777777" w:rsidR="002A5CDF" w:rsidRPr="002A5CDF" w:rsidRDefault="002A5CDF" w:rsidP="002A5CDF">
            <w:pPr>
              <w:pStyle w:val="Liststycke"/>
              <w:numPr>
                <w:ilvl w:val="0"/>
                <w:numId w:val="1"/>
              </w:numPr>
            </w:pPr>
            <w:r w:rsidRPr="002A5CDF">
              <w:t>Kontaktuppgifter.</w:t>
            </w:r>
          </w:p>
          <w:p w14:paraId="00C5D7EB" w14:textId="77777777" w:rsidR="001C3346" w:rsidRDefault="001C3346" w:rsidP="001C3346">
            <w:pPr>
              <w:pStyle w:val="Liststycke"/>
              <w:numPr>
                <w:ilvl w:val="0"/>
                <w:numId w:val="1"/>
              </w:numPr>
            </w:pPr>
            <w:r>
              <w:t>Hälsouppgifter.</w:t>
            </w:r>
          </w:p>
          <w:p w14:paraId="40F90DB7" w14:textId="77777777" w:rsidR="001C3346" w:rsidRDefault="001C3346" w:rsidP="001C3346">
            <w:pPr>
              <w:pStyle w:val="Liststycke"/>
              <w:numPr>
                <w:ilvl w:val="0"/>
                <w:numId w:val="1"/>
              </w:numPr>
            </w:pPr>
            <w:r>
              <w:t>Tolkbehov-/önskemål.</w:t>
            </w:r>
          </w:p>
          <w:p w14:paraId="39C4F33F" w14:textId="084CB5BB" w:rsidR="001C3346" w:rsidRDefault="00CA0EBF" w:rsidP="00051229">
            <w:pPr>
              <w:pStyle w:val="Liststycke"/>
              <w:numPr>
                <w:ilvl w:val="0"/>
                <w:numId w:val="1"/>
              </w:numPr>
            </w:pPr>
            <w:r>
              <w:t>Anhörig, kontaktperson eller annan företrädare</w:t>
            </w:r>
            <w:r w:rsidR="001C3346">
              <w:t xml:space="preserve"> </w:t>
            </w:r>
            <w:r w:rsidR="00E33392" w:rsidRPr="00E33392">
              <w:t>(förekomst av ev. sådan, namn, kontaktuppgifter).</w:t>
            </w:r>
          </w:p>
        </w:tc>
        <w:tc>
          <w:tcPr>
            <w:tcW w:w="3099" w:type="dxa"/>
          </w:tcPr>
          <w:p w14:paraId="53B49852" w14:textId="6B366476" w:rsidR="001C3346" w:rsidRPr="00E72DBA" w:rsidRDefault="004547DA" w:rsidP="001C3346">
            <w:r>
              <w:t>Under den tid som vården ges</w:t>
            </w:r>
            <w:r w:rsidR="00767EF5">
              <w:t>.</w:t>
            </w:r>
          </w:p>
        </w:tc>
      </w:tr>
      <w:tr w:rsidR="001C7767" w14:paraId="7C109952" w14:textId="77777777" w:rsidTr="00F9117F">
        <w:tc>
          <w:tcPr>
            <w:tcW w:w="2406" w:type="dxa"/>
          </w:tcPr>
          <w:p w14:paraId="50E62070" w14:textId="4063AB61" w:rsidR="001C3346" w:rsidRDefault="001C3346" w:rsidP="001C3346">
            <w:r>
              <w:t>S</w:t>
            </w:r>
            <w:r w:rsidRPr="003276DA">
              <w:t xml:space="preserve">ystematiskt och fortlöpande utveckla och säkra kvaliteten i </w:t>
            </w:r>
            <w:r>
              <w:t xml:space="preserve">vår </w:t>
            </w:r>
            <w:r w:rsidRPr="003276DA">
              <w:t>verksamhet</w:t>
            </w:r>
            <w:r w:rsidR="00682EFA">
              <w:t xml:space="preserve"> samt a</w:t>
            </w:r>
            <w:r w:rsidR="00682EFA" w:rsidRPr="00682EFA">
              <w:t>dministration, planering, uppföljning, utvärdering och tillsyn av vår verksamhet.</w:t>
            </w:r>
          </w:p>
        </w:tc>
        <w:tc>
          <w:tcPr>
            <w:tcW w:w="2136" w:type="dxa"/>
          </w:tcPr>
          <w:p w14:paraId="70B7BDDF" w14:textId="77777777" w:rsidR="0012613D" w:rsidRDefault="0012613D" w:rsidP="0012613D">
            <w:pPr>
              <w:pStyle w:val="Liststycke"/>
              <w:numPr>
                <w:ilvl w:val="0"/>
                <w:numId w:val="1"/>
              </w:numPr>
            </w:pPr>
            <w:r>
              <w:t>Rättslig förpliktelse (t.ex. patient</w:t>
            </w:r>
            <w:r>
              <w:softHyphen/>
              <w:t>säkerhetslagen).</w:t>
            </w:r>
          </w:p>
          <w:p w14:paraId="27773A10" w14:textId="77777777" w:rsidR="001C3346" w:rsidRDefault="001C3346" w:rsidP="001C3346"/>
        </w:tc>
        <w:tc>
          <w:tcPr>
            <w:tcW w:w="2844" w:type="dxa"/>
          </w:tcPr>
          <w:p w14:paraId="78CB3ECB" w14:textId="77777777" w:rsidR="00DD5418" w:rsidRDefault="00DD5418" w:rsidP="00DD5418">
            <w:pPr>
              <w:pStyle w:val="Liststycke"/>
              <w:numPr>
                <w:ilvl w:val="0"/>
                <w:numId w:val="1"/>
              </w:numPr>
            </w:pPr>
            <w:r>
              <w:t>Namn.</w:t>
            </w:r>
          </w:p>
          <w:p w14:paraId="2834EB22" w14:textId="77777777" w:rsidR="00DD5418" w:rsidRDefault="00DD5418" w:rsidP="00DD5418">
            <w:pPr>
              <w:pStyle w:val="Liststycke"/>
              <w:numPr>
                <w:ilvl w:val="0"/>
                <w:numId w:val="1"/>
              </w:numPr>
            </w:pPr>
            <w:r>
              <w:t>Personnummer.</w:t>
            </w:r>
          </w:p>
          <w:p w14:paraId="1F644AE6" w14:textId="7E2D792B" w:rsidR="00DD5418" w:rsidRDefault="002A5CDF" w:rsidP="002A5CDF">
            <w:pPr>
              <w:pStyle w:val="Liststycke"/>
              <w:numPr>
                <w:ilvl w:val="0"/>
                <w:numId w:val="1"/>
              </w:numPr>
            </w:pPr>
            <w:r w:rsidRPr="002A5CDF">
              <w:t>Kontaktuppgifter</w:t>
            </w:r>
            <w:r w:rsidR="00DD5418">
              <w:t>.</w:t>
            </w:r>
          </w:p>
          <w:p w14:paraId="659A0C81" w14:textId="77777777" w:rsidR="00DD5418" w:rsidRDefault="00DD5418" w:rsidP="00DD5418">
            <w:pPr>
              <w:pStyle w:val="Liststycke"/>
              <w:numPr>
                <w:ilvl w:val="0"/>
                <w:numId w:val="1"/>
              </w:numPr>
            </w:pPr>
            <w:r>
              <w:t>Hälsouppgifter.</w:t>
            </w:r>
          </w:p>
          <w:p w14:paraId="61DE9E7B" w14:textId="77777777" w:rsidR="00DD5418" w:rsidRDefault="00DD5418" w:rsidP="00DD5418">
            <w:pPr>
              <w:pStyle w:val="Liststycke"/>
              <w:numPr>
                <w:ilvl w:val="0"/>
                <w:numId w:val="1"/>
              </w:numPr>
            </w:pPr>
            <w:r>
              <w:t>Tolkbehov-/önskemål.</w:t>
            </w:r>
          </w:p>
          <w:p w14:paraId="3472CAEC" w14:textId="25C09562" w:rsidR="00DD5418" w:rsidRDefault="00CA0EBF" w:rsidP="00DD5418">
            <w:pPr>
              <w:pStyle w:val="Liststycke"/>
              <w:numPr>
                <w:ilvl w:val="0"/>
                <w:numId w:val="1"/>
              </w:numPr>
            </w:pPr>
            <w:r>
              <w:t>Anhörig, kontaktperson eller annan företrädare</w:t>
            </w:r>
            <w:r w:rsidR="00DD5418">
              <w:t xml:space="preserve"> </w:t>
            </w:r>
            <w:r w:rsidR="00E33392" w:rsidRPr="00E33392">
              <w:t>(förekomst av ev. sådan, namn, kontaktuppgifter).</w:t>
            </w:r>
          </w:p>
          <w:p w14:paraId="17E11BA6" w14:textId="27C2A345" w:rsidR="009B7EF2" w:rsidRDefault="002F409A" w:rsidP="00DD5418">
            <w:pPr>
              <w:pStyle w:val="Liststycke"/>
              <w:numPr>
                <w:ilvl w:val="0"/>
                <w:numId w:val="1"/>
              </w:numPr>
            </w:pPr>
            <w:r>
              <w:t>Svar på patientenkäter samt annan återkoppling</w:t>
            </w:r>
            <w:r w:rsidR="00992543">
              <w:t>.</w:t>
            </w:r>
          </w:p>
          <w:p w14:paraId="23FB3555" w14:textId="77777777" w:rsidR="001C3346" w:rsidRDefault="001C3346" w:rsidP="001C3346"/>
        </w:tc>
        <w:tc>
          <w:tcPr>
            <w:tcW w:w="3099" w:type="dxa"/>
          </w:tcPr>
          <w:p w14:paraId="7739B639" w14:textId="002FC70E" w:rsidR="001C3346" w:rsidRPr="00E72DBA" w:rsidRDefault="00FB1EC6" w:rsidP="001C3346">
            <w:r w:rsidRPr="00FB1EC6">
              <w:t>Upp till tio år efter det att den sista uppgiften fördes in i patientjournalen.</w:t>
            </w:r>
          </w:p>
        </w:tc>
      </w:tr>
      <w:tr w:rsidR="001C7767" w14:paraId="23DB472C" w14:textId="77777777" w:rsidTr="00F9117F">
        <w:tc>
          <w:tcPr>
            <w:tcW w:w="2406" w:type="dxa"/>
          </w:tcPr>
          <w:p w14:paraId="4BA61E66" w14:textId="75A4BC48" w:rsidR="001C3346" w:rsidRDefault="001C3346" w:rsidP="001C3346">
            <w:r>
              <w:t>F</w:t>
            </w:r>
            <w:r w:rsidRPr="00E43E97">
              <w:t xml:space="preserve">ramställa statistik om </w:t>
            </w:r>
            <w:r>
              <w:t xml:space="preserve">den </w:t>
            </w:r>
            <w:r w:rsidRPr="00E43E97">
              <w:t>hälso- och sjukvård</w:t>
            </w:r>
            <w:r>
              <w:t xml:space="preserve"> som vi bedriver.</w:t>
            </w:r>
            <w:r w:rsidR="00390A09">
              <w:t xml:space="preserve"> </w:t>
            </w:r>
            <w:r w:rsidR="00416A22">
              <w:t xml:space="preserve">När det </w:t>
            </w:r>
            <w:r w:rsidR="00390A09" w:rsidRPr="00390A09">
              <w:t xml:space="preserve">är möjligt i förhållande till ändamålet anonymiseras dina personuppgifter när de används för </w:t>
            </w:r>
            <w:r w:rsidR="00416A22">
              <w:t>detta ändamål.</w:t>
            </w:r>
          </w:p>
        </w:tc>
        <w:tc>
          <w:tcPr>
            <w:tcW w:w="2136" w:type="dxa"/>
          </w:tcPr>
          <w:p w14:paraId="3EE90B84" w14:textId="5B4ACE28" w:rsidR="001C3346" w:rsidRDefault="003244AF" w:rsidP="000D1826">
            <w:pPr>
              <w:pStyle w:val="Liststycke"/>
              <w:numPr>
                <w:ilvl w:val="0"/>
                <w:numId w:val="1"/>
              </w:numPr>
            </w:pPr>
            <w:r w:rsidRPr="003244AF">
              <w:t>Rättslig förpliktelse</w:t>
            </w:r>
            <w:r>
              <w:t xml:space="preserve"> (t.ex. </w:t>
            </w:r>
            <w:r w:rsidR="00BF094F">
              <w:t>lag om hälsodata</w:t>
            </w:r>
            <w:r w:rsidR="007624C2">
              <w:t>register</w:t>
            </w:r>
            <w:r>
              <w:t>)</w:t>
            </w:r>
            <w:r w:rsidR="000D1826">
              <w:t>.</w:t>
            </w:r>
          </w:p>
        </w:tc>
        <w:tc>
          <w:tcPr>
            <w:tcW w:w="2844" w:type="dxa"/>
          </w:tcPr>
          <w:p w14:paraId="6A99238A" w14:textId="77777777" w:rsidR="007624C2" w:rsidRDefault="007624C2" w:rsidP="007624C2">
            <w:pPr>
              <w:pStyle w:val="Liststycke"/>
              <w:numPr>
                <w:ilvl w:val="0"/>
                <w:numId w:val="1"/>
              </w:numPr>
            </w:pPr>
            <w:r>
              <w:t>Namn.</w:t>
            </w:r>
          </w:p>
          <w:p w14:paraId="0FF551EF" w14:textId="77777777" w:rsidR="007624C2" w:rsidRDefault="007624C2" w:rsidP="007624C2">
            <w:pPr>
              <w:pStyle w:val="Liststycke"/>
              <w:numPr>
                <w:ilvl w:val="0"/>
                <w:numId w:val="1"/>
              </w:numPr>
            </w:pPr>
            <w:r>
              <w:t>Personnummer.</w:t>
            </w:r>
          </w:p>
          <w:p w14:paraId="528F5FB0" w14:textId="77777777" w:rsidR="002A5CDF" w:rsidRPr="002A5CDF" w:rsidRDefault="002A5CDF" w:rsidP="002A5CDF">
            <w:pPr>
              <w:pStyle w:val="Liststycke"/>
              <w:numPr>
                <w:ilvl w:val="0"/>
                <w:numId w:val="1"/>
              </w:numPr>
            </w:pPr>
            <w:r w:rsidRPr="002A5CDF">
              <w:t>Kontaktuppgifter.</w:t>
            </w:r>
          </w:p>
          <w:p w14:paraId="0D6BA657" w14:textId="6A27B528" w:rsidR="001C3346" w:rsidRDefault="007624C2" w:rsidP="001C3346">
            <w:pPr>
              <w:pStyle w:val="Liststycke"/>
              <w:numPr>
                <w:ilvl w:val="0"/>
                <w:numId w:val="1"/>
              </w:numPr>
            </w:pPr>
            <w:r>
              <w:t>Hälsouppgifter.</w:t>
            </w:r>
          </w:p>
        </w:tc>
        <w:tc>
          <w:tcPr>
            <w:tcW w:w="3099" w:type="dxa"/>
          </w:tcPr>
          <w:p w14:paraId="75D913D8" w14:textId="7E0E1E31" w:rsidR="001C3346" w:rsidRPr="00E72DBA" w:rsidRDefault="000A16B8" w:rsidP="001C3346">
            <w:r w:rsidRPr="000A16B8">
              <w:t>Som längst till utgången av året efter det år som vården gavs.</w:t>
            </w:r>
          </w:p>
        </w:tc>
      </w:tr>
      <w:tr w:rsidR="001C7767" w14:paraId="4C0BD6BD" w14:textId="77777777" w:rsidTr="00F9117F">
        <w:tc>
          <w:tcPr>
            <w:tcW w:w="2406" w:type="dxa"/>
          </w:tcPr>
          <w:p w14:paraId="2E4626A5" w14:textId="6C0DDBD9" w:rsidR="001C3346" w:rsidRDefault="001B18E2" w:rsidP="001C3346">
            <w:r w:rsidRPr="001B18E2">
              <w:t>Fakturering och betalningshantering</w:t>
            </w:r>
            <w:r w:rsidR="00B841FF">
              <w:t xml:space="preserve"> </w:t>
            </w:r>
            <w:r w:rsidR="00844775">
              <w:t xml:space="preserve">(inklusive hantering av högkostnadsskydd) </w:t>
            </w:r>
            <w:r w:rsidR="00B841FF">
              <w:t xml:space="preserve">samt att uppfylla </w:t>
            </w:r>
            <w:r w:rsidR="00B841FF" w:rsidRPr="00B841FF">
              <w:t>bokföringsskyldighet</w:t>
            </w:r>
            <w:r>
              <w:t>.</w:t>
            </w:r>
          </w:p>
        </w:tc>
        <w:tc>
          <w:tcPr>
            <w:tcW w:w="2136" w:type="dxa"/>
          </w:tcPr>
          <w:p w14:paraId="0878B218" w14:textId="77777777" w:rsidR="001C3346" w:rsidRDefault="003C05B2" w:rsidP="003C05B2">
            <w:pPr>
              <w:pStyle w:val="Liststycke"/>
              <w:numPr>
                <w:ilvl w:val="0"/>
                <w:numId w:val="1"/>
              </w:numPr>
            </w:pPr>
            <w:r w:rsidRPr="003C05B2">
              <w:t>Fullgöra avtal med dig som patient (privat hälso- och sjukvård).</w:t>
            </w:r>
          </w:p>
          <w:p w14:paraId="3135E023" w14:textId="242C9003" w:rsidR="00C92B64" w:rsidRDefault="00C92B64" w:rsidP="003C05B2">
            <w:pPr>
              <w:pStyle w:val="Liststycke"/>
              <w:numPr>
                <w:ilvl w:val="0"/>
                <w:numId w:val="1"/>
              </w:numPr>
            </w:pPr>
            <w:r>
              <w:t>Intresseavvägning.</w:t>
            </w:r>
          </w:p>
          <w:p w14:paraId="5445629B" w14:textId="4880CD26" w:rsidR="00FB6531" w:rsidRDefault="00FB6531" w:rsidP="003C05B2">
            <w:pPr>
              <w:pStyle w:val="Liststycke"/>
              <w:numPr>
                <w:ilvl w:val="0"/>
                <w:numId w:val="1"/>
              </w:numPr>
            </w:pPr>
            <w:r w:rsidRPr="00FB6531">
              <w:t>Rättslig förpliktelse</w:t>
            </w:r>
            <w:r>
              <w:t>.</w:t>
            </w:r>
          </w:p>
        </w:tc>
        <w:tc>
          <w:tcPr>
            <w:tcW w:w="2844" w:type="dxa"/>
          </w:tcPr>
          <w:p w14:paraId="4214DDB8" w14:textId="77777777" w:rsidR="003C05B2" w:rsidRDefault="003C05B2" w:rsidP="003C05B2">
            <w:pPr>
              <w:pStyle w:val="Liststycke"/>
              <w:numPr>
                <w:ilvl w:val="0"/>
                <w:numId w:val="1"/>
              </w:numPr>
            </w:pPr>
            <w:r>
              <w:t>Namn.</w:t>
            </w:r>
          </w:p>
          <w:p w14:paraId="358AB1F0" w14:textId="77777777" w:rsidR="003C05B2" w:rsidRDefault="003C05B2" w:rsidP="003C05B2">
            <w:pPr>
              <w:pStyle w:val="Liststycke"/>
              <w:numPr>
                <w:ilvl w:val="0"/>
                <w:numId w:val="1"/>
              </w:numPr>
            </w:pPr>
            <w:r>
              <w:t>Personnummer.</w:t>
            </w:r>
          </w:p>
          <w:p w14:paraId="5FDD945A" w14:textId="77777777" w:rsidR="002A5CDF" w:rsidRPr="002A5CDF" w:rsidRDefault="002A5CDF" w:rsidP="002A5CDF">
            <w:pPr>
              <w:pStyle w:val="Liststycke"/>
              <w:numPr>
                <w:ilvl w:val="0"/>
                <w:numId w:val="1"/>
              </w:numPr>
            </w:pPr>
            <w:r w:rsidRPr="002A5CDF">
              <w:t>Kontaktuppgifter.</w:t>
            </w:r>
          </w:p>
          <w:p w14:paraId="0E9F44EF" w14:textId="7992750A" w:rsidR="00803B13" w:rsidRDefault="00803B13" w:rsidP="003C05B2">
            <w:pPr>
              <w:pStyle w:val="Liststycke"/>
              <w:numPr>
                <w:ilvl w:val="0"/>
                <w:numId w:val="1"/>
              </w:numPr>
            </w:pPr>
            <w:r>
              <w:t>Hälsouppgifter.</w:t>
            </w:r>
          </w:p>
          <w:p w14:paraId="66E3FA4D" w14:textId="6FDB6EAD" w:rsidR="003C05B2" w:rsidRDefault="003C05B2" w:rsidP="003C05B2">
            <w:pPr>
              <w:pStyle w:val="Liststycke"/>
              <w:numPr>
                <w:ilvl w:val="0"/>
                <w:numId w:val="1"/>
              </w:numPr>
            </w:pPr>
            <w:r>
              <w:t>Betalningsuppgifter.</w:t>
            </w:r>
          </w:p>
          <w:p w14:paraId="0213EC3E" w14:textId="333AA98A" w:rsidR="007218F6" w:rsidRDefault="007218F6" w:rsidP="003C05B2">
            <w:pPr>
              <w:pStyle w:val="Liststycke"/>
              <w:numPr>
                <w:ilvl w:val="0"/>
                <w:numId w:val="1"/>
              </w:numPr>
            </w:pPr>
            <w:r>
              <w:t>Uppg</w:t>
            </w:r>
            <w:r w:rsidR="004E327F">
              <w:t xml:space="preserve">ifter </w:t>
            </w:r>
            <w:r w:rsidR="0008327E">
              <w:t>för hantering av högkostnadsskydd, t.ex. e-frikort.</w:t>
            </w:r>
          </w:p>
          <w:p w14:paraId="04E4A5E9" w14:textId="77777777" w:rsidR="001C3346" w:rsidRDefault="001C3346" w:rsidP="001C3346"/>
        </w:tc>
        <w:tc>
          <w:tcPr>
            <w:tcW w:w="3099" w:type="dxa"/>
          </w:tcPr>
          <w:p w14:paraId="52BD87B4" w14:textId="2426E05B" w:rsidR="001C3346" w:rsidRPr="00E72DBA" w:rsidRDefault="00DE25BE" w:rsidP="001C3346">
            <w:r w:rsidRPr="00DE25BE">
              <w:t xml:space="preserve">Till och med det sjunde året efter utgången av det kalenderår då </w:t>
            </w:r>
            <w:r w:rsidR="001C7767">
              <w:t xml:space="preserve">det relevanta </w:t>
            </w:r>
            <w:r w:rsidRPr="00DE25BE">
              <w:t>räkenskapsåret avslutades.</w:t>
            </w:r>
          </w:p>
        </w:tc>
      </w:tr>
      <w:tr w:rsidR="001C7767" w14:paraId="177424CE" w14:textId="77777777" w:rsidTr="00F9117F">
        <w:tc>
          <w:tcPr>
            <w:tcW w:w="2406" w:type="dxa"/>
          </w:tcPr>
          <w:p w14:paraId="25134B86" w14:textId="10D3CE38" w:rsidR="001C3346" w:rsidRDefault="005635C2" w:rsidP="001C3346">
            <w:r w:rsidRPr="005635C2">
              <w:lastRenderedPageBreak/>
              <w:t xml:space="preserve">Fastställa, göra gällande eller försvara rättsliga anspråk </w:t>
            </w:r>
            <w:r w:rsidR="00FC3F41">
              <w:t xml:space="preserve">samt att </w:t>
            </w:r>
            <w:r w:rsidRPr="005635C2">
              <w:t>kunna uppvisa regelefterlevnad</w:t>
            </w:r>
            <w:r w:rsidR="00FC3F41">
              <w:t>.</w:t>
            </w:r>
          </w:p>
        </w:tc>
        <w:tc>
          <w:tcPr>
            <w:tcW w:w="2136" w:type="dxa"/>
          </w:tcPr>
          <w:p w14:paraId="70450940" w14:textId="2A42522B" w:rsidR="001C3346" w:rsidRDefault="00C74965" w:rsidP="00C74965">
            <w:pPr>
              <w:pStyle w:val="Liststycke"/>
              <w:numPr>
                <w:ilvl w:val="0"/>
                <w:numId w:val="1"/>
              </w:numPr>
            </w:pPr>
            <w:r>
              <w:t>Intresseavvägning.</w:t>
            </w:r>
          </w:p>
        </w:tc>
        <w:tc>
          <w:tcPr>
            <w:tcW w:w="2844" w:type="dxa"/>
          </w:tcPr>
          <w:p w14:paraId="4D171BAD" w14:textId="29A9EF49" w:rsidR="007C5443" w:rsidRDefault="007C5443" w:rsidP="007C5443">
            <w:pPr>
              <w:pStyle w:val="Liststycke"/>
              <w:numPr>
                <w:ilvl w:val="0"/>
                <w:numId w:val="1"/>
              </w:numPr>
            </w:pPr>
            <w:r>
              <w:t>Namn.</w:t>
            </w:r>
          </w:p>
          <w:p w14:paraId="6C71A030" w14:textId="77777777" w:rsidR="002A5CDF" w:rsidRPr="002A5CDF" w:rsidRDefault="002A5CDF" w:rsidP="002A5CDF">
            <w:pPr>
              <w:pStyle w:val="Liststycke"/>
              <w:numPr>
                <w:ilvl w:val="0"/>
                <w:numId w:val="1"/>
              </w:numPr>
            </w:pPr>
            <w:r w:rsidRPr="002A5CDF">
              <w:t>Kontaktuppgifter.</w:t>
            </w:r>
          </w:p>
          <w:p w14:paraId="2380D796" w14:textId="636CB0E5" w:rsidR="001C3346" w:rsidRDefault="007C5443" w:rsidP="007C5443">
            <w:pPr>
              <w:pStyle w:val="Liststycke"/>
              <w:numPr>
                <w:ilvl w:val="0"/>
                <w:numId w:val="1"/>
              </w:numPr>
            </w:pPr>
            <w:r>
              <w:t xml:space="preserve">Övriga uppgifter som i det enskilda fallet är relevanta för att fastställa, göra gällande eller försvara rättsliga anspråk eller för att kunna </w:t>
            </w:r>
            <w:r w:rsidRPr="007C5443">
              <w:t>uppvisa regelefterlevnad</w:t>
            </w:r>
            <w:r>
              <w:t>.</w:t>
            </w:r>
          </w:p>
        </w:tc>
        <w:tc>
          <w:tcPr>
            <w:tcW w:w="3099" w:type="dxa"/>
          </w:tcPr>
          <w:p w14:paraId="20DB485F" w14:textId="44D2769F" w:rsidR="001C3346" w:rsidRDefault="006370D0" w:rsidP="001C3346">
            <w:r>
              <w:t>Upp till tio år från inträffande av den omständighet som kan ligga till grund för ett rättsligt anspråk.</w:t>
            </w:r>
          </w:p>
        </w:tc>
      </w:tr>
    </w:tbl>
    <w:p w14:paraId="0BDF8513" w14:textId="77777777" w:rsidR="004C34D8" w:rsidRDefault="004C34D8" w:rsidP="00DE257F"/>
    <w:p w14:paraId="7F0A996B" w14:textId="6635BBFC" w:rsidR="0095372E" w:rsidRDefault="008F4A1D" w:rsidP="00DE257F">
      <w:bookmarkStart w:id="1" w:name="_Hlk138754626"/>
      <w:r w:rsidRPr="008F4A1D">
        <w:t xml:space="preserve">Utöver de uppgifter som du lämnar till oss så kan vi få uppgifter om dig från </w:t>
      </w:r>
      <w:r w:rsidR="000B6CBA">
        <w:t>andra vårdgivare</w:t>
      </w:r>
      <w:r w:rsidR="009D3250">
        <w:t xml:space="preserve"> eller </w:t>
      </w:r>
      <w:r w:rsidR="00A96918">
        <w:t>från försäkringsbolag</w:t>
      </w:r>
      <w:r w:rsidRPr="008F4A1D">
        <w:t>.</w:t>
      </w:r>
      <w:r w:rsidR="00FD5830">
        <w:t xml:space="preserve"> Det kan t.ex. vara </w:t>
      </w:r>
      <w:r w:rsidR="003677CB">
        <w:t xml:space="preserve">så att </w:t>
      </w:r>
      <w:r w:rsidR="00FD5830">
        <w:t>om du blir remitterad till oss från en annan vårdgivare</w:t>
      </w:r>
      <w:r w:rsidR="007F49CF">
        <w:t xml:space="preserve"> eller kommer till oss via ett försäkringsbolag så får vi vissa uppgifter från den andra vårdgivaren eller försäkringsbolaget. </w:t>
      </w:r>
      <w:r w:rsidR="009D3250">
        <w:t xml:space="preserve">Vi kan även få uppgifter om dig från </w:t>
      </w:r>
      <w:r w:rsidR="009D3250" w:rsidRPr="009D3250">
        <w:t>tredje parter som fått ditt uppdrag att lämna dina uppgifter till oss</w:t>
      </w:r>
      <w:r w:rsidR="009D3250">
        <w:t xml:space="preserve">, t.ex. </w:t>
      </w:r>
      <w:r w:rsidR="001F32CC">
        <w:t xml:space="preserve">webbplatser som sammanställer olika vårdgivare och som har funktioner för att </w:t>
      </w:r>
      <w:r w:rsidR="00E42A4F">
        <w:t>boka möten.</w:t>
      </w:r>
      <w:r w:rsidR="009D3250" w:rsidRPr="009D3250">
        <w:t xml:space="preserve"> </w:t>
      </w:r>
      <w:r w:rsidR="007F49CF">
        <w:t xml:space="preserve">Vi kan även med ditt samtycke, eller utan samtycke om det är fara </w:t>
      </w:r>
      <w:r w:rsidR="0027522B">
        <w:t>för liv eller hälsa</w:t>
      </w:r>
      <w:r w:rsidR="00FD5830">
        <w:t>,</w:t>
      </w:r>
      <w:r w:rsidR="00E35161">
        <w:t xml:space="preserve"> via s.k. sammanhållen journalföring inhämta uppgifter </w:t>
      </w:r>
      <w:r w:rsidR="007F49CF">
        <w:t>från andra vårdgivare</w:t>
      </w:r>
      <w:r w:rsidR="00E35161">
        <w:t xml:space="preserve">. </w:t>
      </w:r>
    </w:p>
    <w:p w14:paraId="6836886C" w14:textId="77777777" w:rsidR="008A2FEB" w:rsidRDefault="008A2FEB" w:rsidP="00DE257F"/>
    <w:p w14:paraId="52C2E536" w14:textId="76510A11" w:rsidR="008A2FEB" w:rsidRDefault="008A2FEB" w:rsidP="00DE257F">
      <w:r>
        <w:t xml:space="preserve">Vi kan även komma att inhämta </w:t>
      </w:r>
      <w:r w:rsidR="00402C62">
        <w:t xml:space="preserve">och uppdatera din </w:t>
      </w:r>
      <w:r w:rsidR="003B5E42">
        <w:t xml:space="preserve">adress och </w:t>
      </w:r>
      <w:r w:rsidR="00402C62">
        <w:t xml:space="preserve">dina </w:t>
      </w:r>
      <w:r w:rsidR="003B5E42">
        <w:t xml:space="preserve">kontaktuppgifter </w:t>
      </w:r>
      <w:r w:rsidR="00402C62">
        <w:t>via statens personadressregister (SPAR).</w:t>
      </w:r>
      <w:r>
        <w:t xml:space="preserve"> </w:t>
      </w:r>
    </w:p>
    <w:bookmarkEnd w:id="1"/>
    <w:p w14:paraId="78AB974F" w14:textId="77777777" w:rsidR="008F4A1D" w:rsidRDefault="008F4A1D" w:rsidP="00DE257F"/>
    <w:p w14:paraId="0B52B928" w14:textId="2BDF365A" w:rsidR="009026AA" w:rsidRDefault="009026AA" w:rsidP="00DE257F">
      <w:pPr>
        <w:rPr>
          <w:b/>
          <w:bCs/>
        </w:rPr>
      </w:pPr>
      <w:commentRangeStart w:id="2"/>
      <w:r w:rsidRPr="009026AA">
        <w:rPr>
          <w:b/>
          <w:bCs/>
          <w:i/>
          <w:iCs/>
        </w:rPr>
        <w:t>Anhöriga, kontaktpersoner eller andra företrädare för patienter</w:t>
      </w:r>
      <w:commentRangeEnd w:id="2"/>
      <w:r w:rsidR="00B31F54">
        <w:rPr>
          <w:rStyle w:val="Kommentarsreferens"/>
        </w:rPr>
        <w:commentReference w:id="2"/>
      </w:r>
      <w:r>
        <w:rPr>
          <w:b/>
          <w:bCs/>
        </w:rPr>
        <w:br/>
      </w:r>
    </w:p>
    <w:tbl>
      <w:tblPr>
        <w:tblStyle w:val="Tabellrutnt"/>
        <w:tblW w:w="10485" w:type="dxa"/>
        <w:tblLook w:val="04A0" w:firstRow="1" w:lastRow="0" w:firstColumn="1" w:lastColumn="0" w:noHBand="0" w:noVBand="1"/>
      </w:tblPr>
      <w:tblGrid>
        <w:gridCol w:w="2406"/>
        <w:gridCol w:w="2136"/>
        <w:gridCol w:w="2844"/>
        <w:gridCol w:w="3099"/>
      </w:tblGrid>
      <w:tr w:rsidR="009026AA" w14:paraId="1AFF64EB" w14:textId="77777777" w:rsidTr="00A816F1">
        <w:tc>
          <w:tcPr>
            <w:tcW w:w="2406" w:type="dxa"/>
          </w:tcPr>
          <w:p w14:paraId="726A7F72" w14:textId="77777777" w:rsidR="009026AA" w:rsidRPr="000A5C71" w:rsidRDefault="009026AA" w:rsidP="00A816F1">
            <w:pPr>
              <w:rPr>
                <w:b/>
                <w:bCs/>
              </w:rPr>
            </w:pPr>
            <w:r w:rsidRPr="000A5C71">
              <w:rPr>
                <w:b/>
                <w:bCs/>
              </w:rPr>
              <w:t>Ändamål</w:t>
            </w:r>
          </w:p>
        </w:tc>
        <w:tc>
          <w:tcPr>
            <w:tcW w:w="2136" w:type="dxa"/>
          </w:tcPr>
          <w:p w14:paraId="7AA83218" w14:textId="77777777" w:rsidR="009026AA" w:rsidRPr="000A5C71" w:rsidRDefault="009026AA" w:rsidP="00A816F1">
            <w:pPr>
              <w:rPr>
                <w:b/>
                <w:bCs/>
              </w:rPr>
            </w:pPr>
            <w:r w:rsidRPr="000A5C71">
              <w:rPr>
                <w:b/>
                <w:bCs/>
              </w:rPr>
              <w:t>Laglig grund</w:t>
            </w:r>
          </w:p>
        </w:tc>
        <w:tc>
          <w:tcPr>
            <w:tcW w:w="2844" w:type="dxa"/>
          </w:tcPr>
          <w:p w14:paraId="2196C253" w14:textId="77777777" w:rsidR="009026AA" w:rsidRPr="000A5C71" w:rsidRDefault="009026AA" w:rsidP="00A816F1">
            <w:pPr>
              <w:rPr>
                <w:b/>
                <w:bCs/>
              </w:rPr>
            </w:pPr>
            <w:r>
              <w:rPr>
                <w:b/>
                <w:bCs/>
              </w:rPr>
              <w:t>Typer av p</w:t>
            </w:r>
            <w:r w:rsidRPr="000A5C71">
              <w:rPr>
                <w:b/>
                <w:bCs/>
              </w:rPr>
              <w:t>ersonuppgifter</w:t>
            </w:r>
          </w:p>
        </w:tc>
        <w:tc>
          <w:tcPr>
            <w:tcW w:w="3099" w:type="dxa"/>
          </w:tcPr>
          <w:p w14:paraId="2FA9AA84" w14:textId="77777777" w:rsidR="009026AA" w:rsidRPr="000A5C71" w:rsidRDefault="009026AA" w:rsidP="00A816F1">
            <w:pPr>
              <w:rPr>
                <w:b/>
                <w:bCs/>
              </w:rPr>
            </w:pPr>
            <w:r w:rsidRPr="000A5C71">
              <w:rPr>
                <w:b/>
                <w:bCs/>
              </w:rPr>
              <w:t>Lagringstid</w:t>
            </w:r>
          </w:p>
        </w:tc>
      </w:tr>
      <w:tr w:rsidR="009026AA" w14:paraId="12AA85BA" w14:textId="77777777" w:rsidTr="00A816F1">
        <w:tc>
          <w:tcPr>
            <w:tcW w:w="2406" w:type="dxa"/>
          </w:tcPr>
          <w:p w14:paraId="52CF527A" w14:textId="77777777" w:rsidR="009026AA" w:rsidRPr="00BC31E9" w:rsidRDefault="009026AA" w:rsidP="00A816F1">
            <w:r w:rsidRPr="00140AEC">
              <w:t>Förbereda, genomföra, dokumentera och följa upp undersökningar och behandlingar</w:t>
            </w:r>
            <w:r>
              <w:t xml:space="preserve"> samt fullgöra vår skyldighet att föra patientjournal, </w:t>
            </w:r>
            <w:r w:rsidRPr="006E1AC5">
              <w:t>upprätta annan dokumentation som behövs i och för vården av patienter</w:t>
            </w:r>
            <w:r>
              <w:t xml:space="preserve"> samt att u</w:t>
            </w:r>
            <w:r w:rsidRPr="00E12207">
              <w:t>pprätta annan dokumentation som följer av lag, förordning eller annan författning</w:t>
            </w:r>
            <w:r>
              <w:t>.</w:t>
            </w:r>
          </w:p>
        </w:tc>
        <w:tc>
          <w:tcPr>
            <w:tcW w:w="2136" w:type="dxa"/>
          </w:tcPr>
          <w:p w14:paraId="769BFA9E" w14:textId="77777777" w:rsidR="009026AA" w:rsidRDefault="009026AA" w:rsidP="00A816F1">
            <w:pPr>
              <w:pStyle w:val="Liststycke"/>
              <w:numPr>
                <w:ilvl w:val="0"/>
                <w:numId w:val="1"/>
              </w:numPr>
            </w:pPr>
            <w:r>
              <w:t xml:space="preserve">Rättslig förpliktelse (t.ex. patientdatalagen, </w:t>
            </w:r>
            <w:r w:rsidRPr="00FE0958">
              <w:t>hälso- och sjukvårdslagen samt patient-säkerhetslagen</w:t>
            </w:r>
            <w:r>
              <w:t>).</w:t>
            </w:r>
          </w:p>
          <w:p w14:paraId="3648130A" w14:textId="087F9B6B" w:rsidR="009026AA" w:rsidRDefault="00774D9D" w:rsidP="00A816F1">
            <w:pPr>
              <w:pStyle w:val="Liststycke"/>
              <w:numPr>
                <w:ilvl w:val="0"/>
                <w:numId w:val="1"/>
              </w:numPr>
            </w:pPr>
            <w:r>
              <w:t>Intresseavvägning</w:t>
            </w:r>
            <w:r w:rsidR="00A75FBC">
              <w:t>.</w:t>
            </w:r>
          </w:p>
          <w:p w14:paraId="060F3769" w14:textId="77777777" w:rsidR="009026AA" w:rsidRDefault="009026AA" w:rsidP="00A816F1">
            <w:pPr>
              <w:pStyle w:val="Liststycke"/>
              <w:numPr>
                <w:ilvl w:val="0"/>
                <w:numId w:val="1"/>
              </w:numPr>
            </w:pPr>
            <w:r>
              <w:t>U</w:t>
            </w:r>
            <w:r w:rsidRPr="00526528">
              <w:t>tföra en uppgift av allmänt intresse</w:t>
            </w:r>
            <w:r>
              <w:t xml:space="preserve"> (offentligt finansierad hälso- och sjukvård).</w:t>
            </w:r>
          </w:p>
        </w:tc>
        <w:tc>
          <w:tcPr>
            <w:tcW w:w="2844" w:type="dxa"/>
          </w:tcPr>
          <w:p w14:paraId="10CD6348" w14:textId="77777777" w:rsidR="009026AA" w:rsidRDefault="009026AA" w:rsidP="00A816F1">
            <w:pPr>
              <w:pStyle w:val="Liststycke"/>
              <w:numPr>
                <w:ilvl w:val="0"/>
                <w:numId w:val="1"/>
              </w:numPr>
            </w:pPr>
            <w:r>
              <w:t>Namn.</w:t>
            </w:r>
          </w:p>
          <w:p w14:paraId="3266741C" w14:textId="77777777" w:rsidR="009026AA" w:rsidRDefault="009026AA" w:rsidP="00A816F1">
            <w:pPr>
              <w:pStyle w:val="Liststycke"/>
              <w:numPr>
                <w:ilvl w:val="0"/>
                <w:numId w:val="1"/>
              </w:numPr>
            </w:pPr>
            <w:r>
              <w:t>Personnummer.</w:t>
            </w:r>
          </w:p>
          <w:p w14:paraId="54C1355C" w14:textId="77777777" w:rsidR="002A5CDF" w:rsidRPr="002A5CDF" w:rsidRDefault="002A5CDF" w:rsidP="002A5CDF">
            <w:pPr>
              <w:pStyle w:val="Liststycke"/>
              <w:numPr>
                <w:ilvl w:val="0"/>
                <w:numId w:val="1"/>
              </w:numPr>
            </w:pPr>
            <w:r w:rsidRPr="002A5CDF">
              <w:t>Kontaktuppgifter.</w:t>
            </w:r>
          </w:p>
          <w:p w14:paraId="2930CAFD" w14:textId="4A67D682" w:rsidR="009026AA" w:rsidRDefault="00A75FBC" w:rsidP="00A816F1">
            <w:pPr>
              <w:pStyle w:val="Liststycke"/>
              <w:numPr>
                <w:ilvl w:val="0"/>
                <w:numId w:val="1"/>
              </w:numPr>
            </w:pPr>
            <w:r>
              <w:t>Relation till vår patient</w:t>
            </w:r>
            <w:r w:rsidR="009026AA">
              <w:t>.</w:t>
            </w:r>
          </w:p>
        </w:tc>
        <w:tc>
          <w:tcPr>
            <w:tcW w:w="3099" w:type="dxa"/>
          </w:tcPr>
          <w:p w14:paraId="4FE8023C" w14:textId="77777777" w:rsidR="009026AA" w:rsidRPr="00E72DBA" w:rsidRDefault="009026AA" w:rsidP="00A816F1">
            <w:r w:rsidRPr="0048128E">
              <w:t xml:space="preserve">Tio år efter det att den sista uppgiften fördes in i </w:t>
            </w:r>
            <w:r>
              <w:t>patient</w:t>
            </w:r>
            <w:r w:rsidRPr="0048128E">
              <w:t>journalen.</w:t>
            </w:r>
          </w:p>
        </w:tc>
      </w:tr>
      <w:tr w:rsidR="009026AA" w14:paraId="7E49DCE6" w14:textId="77777777" w:rsidTr="00A816F1">
        <w:tc>
          <w:tcPr>
            <w:tcW w:w="2406" w:type="dxa"/>
          </w:tcPr>
          <w:p w14:paraId="32D8E073" w14:textId="77777777" w:rsidR="009026AA" w:rsidRDefault="009026AA" w:rsidP="00A816F1">
            <w:r>
              <w:t>A</w:t>
            </w:r>
            <w:r w:rsidRPr="002D591B">
              <w:t>dministration som rör patienter och som syftar till att ge vård i enskilda fall eller som annars föranleds av vård i enskilda fall</w:t>
            </w:r>
            <w:r>
              <w:t>.</w:t>
            </w:r>
          </w:p>
        </w:tc>
        <w:tc>
          <w:tcPr>
            <w:tcW w:w="2136" w:type="dxa"/>
          </w:tcPr>
          <w:p w14:paraId="4527783D" w14:textId="77777777" w:rsidR="009026AA" w:rsidRDefault="009026AA" w:rsidP="00A816F1">
            <w:pPr>
              <w:pStyle w:val="Liststycke"/>
              <w:numPr>
                <w:ilvl w:val="0"/>
                <w:numId w:val="1"/>
              </w:numPr>
            </w:pPr>
            <w:r>
              <w:t>Rättslig förpliktelse (t.ex. patientdatalagen).</w:t>
            </w:r>
          </w:p>
          <w:p w14:paraId="043D3F90" w14:textId="77777777" w:rsidR="009026AA" w:rsidRDefault="009742F1" w:rsidP="00A816F1">
            <w:pPr>
              <w:pStyle w:val="Liststycke"/>
              <w:numPr>
                <w:ilvl w:val="0"/>
                <w:numId w:val="1"/>
              </w:numPr>
            </w:pPr>
            <w:r>
              <w:t>Intresseavvägning</w:t>
            </w:r>
          </w:p>
          <w:p w14:paraId="507EEEC8" w14:textId="3007F15E" w:rsidR="006244B3" w:rsidRDefault="006244B3" w:rsidP="00A816F1">
            <w:pPr>
              <w:pStyle w:val="Liststycke"/>
              <w:numPr>
                <w:ilvl w:val="0"/>
                <w:numId w:val="1"/>
              </w:numPr>
            </w:pPr>
            <w:r>
              <w:t>U</w:t>
            </w:r>
            <w:r w:rsidRPr="00526528">
              <w:t>tföra en uppgift av allmänt intresse</w:t>
            </w:r>
            <w:r>
              <w:t xml:space="preserve"> (offentligt finansierad hälso- och sjukvård).</w:t>
            </w:r>
          </w:p>
        </w:tc>
        <w:tc>
          <w:tcPr>
            <w:tcW w:w="2844" w:type="dxa"/>
          </w:tcPr>
          <w:p w14:paraId="309B589B" w14:textId="77777777" w:rsidR="009026AA" w:rsidRDefault="009026AA" w:rsidP="00A816F1">
            <w:pPr>
              <w:pStyle w:val="Liststycke"/>
              <w:numPr>
                <w:ilvl w:val="0"/>
                <w:numId w:val="1"/>
              </w:numPr>
            </w:pPr>
            <w:r>
              <w:t>Namn.</w:t>
            </w:r>
          </w:p>
          <w:p w14:paraId="52A30601" w14:textId="77777777" w:rsidR="009026AA" w:rsidRDefault="009026AA" w:rsidP="00A816F1">
            <w:pPr>
              <w:pStyle w:val="Liststycke"/>
              <w:numPr>
                <w:ilvl w:val="0"/>
                <w:numId w:val="1"/>
              </w:numPr>
            </w:pPr>
            <w:r>
              <w:t>Personnummer.</w:t>
            </w:r>
          </w:p>
          <w:p w14:paraId="3B8C73D1" w14:textId="77777777" w:rsidR="002A5CDF" w:rsidRPr="002A5CDF" w:rsidRDefault="002A5CDF" w:rsidP="002A5CDF">
            <w:pPr>
              <w:pStyle w:val="Liststycke"/>
              <w:numPr>
                <w:ilvl w:val="0"/>
                <w:numId w:val="1"/>
              </w:numPr>
            </w:pPr>
            <w:r w:rsidRPr="002A5CDF">
              <w:t>Kontaktuppgifter.</w:t>
            </w:r>
          </w:p>
          <w:p w14:paraId="62B68B4A" w14:textId="236C8A4F" w:rsidR="009026AA" w:rsidRDefault="00A259DC" w:rsidP="00A816F1">
            <w:pPr>
              <w:pStyle w:val="Liststycke"/>
              <w:numPr>
                <w:ilvl w:val="0"/>
                <w:numId w:val="1"/>
              </w:numPr>
            </w:pPr>
            <w:r>
              <w:t>Relation till vår patient</w:t>
            </w:r>
            <w:r w:rsidR="009026AA" w:rsidRPr="00E33392">
              <w:t>.</w:t>
            </w:r>
          </w:p>
        </w:tc>
        <w:tc>
          <w:tcPr>
            <w:tcW w:w="3099" w:type="dxa"/>
          </w:tcPr>
          <w:p w14:paraId="100A82D5" w14:textId="77777777" w:rsidR="009026AA" w:rsidRPr="00E72DBA" w:rsidRDefault="009026AA" w:rsidP="00A816F1">
            <w:r>
              <w:t>Under den tid som vården ges.</w:t>
            </w:r>
          </w:p>
        </w:tc>
      </w:tr>
      <w:tr w:rsidR="009026AA" w14:paraId="224FF788" w14:textId="77777777" w:rsidTr="00A816F1">
        <w:tc>
          <w:tcPr>
            <w:tcW w:w="2406" w:type="dxa"/>
          </w:tcPr>
          <w:p w14:paraId="72AC543E" w14:textId="77777777" w:rsidR="009026AA" w:rsidRDefault="009026AA" w:rsidP="00A816F1">
            <w:r>
              <w:t>S</w:t>
            </w:r>
            <w:r w:rsidRPr="003276DA">
              <w:t xml:space="preserve">ystematiskt och fortlöpande utveckla och säkra kvaliteten i </w:t>
            </w:r>
            <w:r>
              <w:t xml:space="preserve">vår </w:t>
            </w:r>
            <w:r w:rsidRPr="003276DA">
              <w:t>verksamhet</w:t>
            </w:r>
            <w:r>
              <w:t xml:space="preserve"> samt a</w:t>
            </w:r>
            <w:r w:rsidRPr="00682EFA">
              <w:t xml:space="preserve">dministration, </w:t>
            </w:r>
            <w:r w:rsidRPr="00682EFA">
              <w:lastRenderedPageBreak/>
              <w:t>planering, uppföljning, utvärdering och tillsyn av vår verksamhet.</w:t>
            </w:r>
          </w:p>
        </w:tc>
        <w:tc>
          <w:tcPr>
            <w:tcW w:w="2136" w:type="dxa"/>
          </w:tcPr>
          <w:p w14:paraId="5828D5EB" w14:textId="77777777" w:rsidR="009026AA" w:rsidRDefault="009026AA" w:rsidP="00A816F1">
            <w:pPr>
              <w:pStyle w:val="Liststycke"/>
              <w:numPr>
                <w:ilvl w:val="0"/>
                <w:numId w:val="1"/>
              </w:numPr>
            </w:pPr>
            <w:r>
              <w:lastRenderedPageBreak/>
              <w:t>Rättslig förpliktelse (t.ex. patient</w:t>
            </w:r>
            <w:r>
              <w:softHyphen/>
              <w:t>säkerhetslagen).</w:t>
            </w:r>
          </w:p>
          <w:p w14:paraId="31A37AE7" w14:textId="77777777" w:rsidR="009026AA" w:rsidRDefault="009026AA" w:rsidP="00A816F1"/>
        </w:tc>
        <w:tc>
          <w:tcPr>
            <w:tcW w:w="2844" w:type="dxa"/>
          </w:tcPr>
          <w:p w14:paraId="67AEC449" w14:textId="77777777" w:rsidR="009026AA" w:rsidRDefault="009026AA" w:rsidP="00A816F1">
            <w:pPr>
              <w:pStyle w:val="Liststycke"/>
              <w:numPr>
                <w:ilvl w:val="0"/>
                <w:numId w:val="1"/>
              </w:numPr>
            </w:pPr>
            <w:r>
              <w:t>Namn.</w:t>
            </w:r>
          </w:p>
          <w:p w14:paraId="36AD1297" w14:textId="77777777" w:rsidR="009026AA" w:rsidRDefault="009026AA" w:rsidP="00A816F1">
            <w:pPr>
              <w:pStyle w:val="Liststycke"/>
              <w:numPr>
                <w:ilvl w:val="0"/>
                <w:numId w:val="1"/>
              </w:numPr>
            </w:pPr>
            <w:r>
              <w:t>Personnummer.</w:t>
            </w:r>
          </w:p>
          <w:p w14:paraId="52B2D5D3" w14:textId="77777777" w:rsidR="002A5CDF" w:rsidRPr="002A5CDF" w:rsidRDefault="002A5CDF" w:rsidP="002A5CDF">
            <w:pPr>
              <w:pStyle w:val="Liststycke"/>
              <w:numPr>
                <w:ilvl w:val="0"/>
                <w:numId w:val="1"/>
              </w:numPr>
            </w:pPr>
            <w:r w:rsidRPr="002A5CDF">
              <w:t>Kontaktuppgifter.</w:t>
            </w:r>
          </w:p>
          <w:p w14:paraId="4E18DB19" w14:textId="77777777" w:rsidR="009026AA" w:rsidRDefault="00C6742D" w:rsidP="00C6742D">
            <w:pPr>
              <w:pStyle w:val="Liststycke"/>
              <w:numPr>
                <w:ilvl w:val="0"/>
                <w:numId w:val="1"/>
              </w:numPr>
            </w:pPr>
            <w:r w:rsidRPr="00C6742D">
              <w:t>Relation till vår patient.</w:t>
            </w:r>
          </w:p>
          <w:p w14:paraId="3B7119F4" w14:textId="0E3B2E6C" w:rsidR="00F67BE8" w:rsidRDefault="002F409A" w:rsidP="00F67BE8">
            <w:pPr>
              <w:pStyle w:val="Liststycke"/>
              <w:numPr>
                <w:ilvl w:val="0"/>
                <w:numId w:val="1"/>
              </w:numPr>
            </w:pPr>
            <w:r>
              <w:lastRenderedPageBreak/>
              <w:t>Svar på patientenkäter samt annan återkoppling</w:t>
            </w:r>
            <w:r w:rsidR="00F67BE8" w:rsidRPr="00F67BE8">
              <w:t>.</w:t>
            </w:r>
          </w:p>
        </w:tc>
        <w:tc>
          <w:tcPr>
            <w:tcW w:w="3099" w:type="dxa"/>
          </w:tcPr>
          <w:p w14:paraId="7CFD73CA" w14:textId="77777777" w:rsidR="009026AA" w:rsidRPr="00E72DBA" w:rsidRDefault="009026AA" w:rsidP="00A816F1">
            <w:r w:rsidRPr="00FB1EC6">
              <w:lastRenderedPageBreak/>
              <w:t>Upp till tio år efter det att den sista uppgiften fördes in i patientjournalen.</w:t>
            </w:r>
          </w:p>
        </w:tc>
      </w:tr>
      <w:tr w:rsidR="009026AA" w14:paraId="69BC8F29" w14:textId="77777777" w:rsidTr="00A816F1">
        <w:tc>
          <w:tcPr>
            <w:tcW w:w="2406" w:type="dxa"/>
          </w:tcPr>
          <w:p w14:paraId="5234E0F8" w14:textId="77777777" w:rsidR="009026AA" w:rsidRDefault="009026AA" w:rsidP="00A816F1">
            <w:r w:rsidRPr="001B18E2">
              <w:t>Fakturering och betalningshantering</w:t>
            </w:r>
            <w:r>
              <w:t xml:space="preserve"> (inklusive hantering av högkostnadsskydd) samt att uppfylla </w:t>
            </w:r>
            <w:r w:rsidRPr="00B841FF">
              <w:t>bokföringsskyldighet</w:t>
            </w:r>
            <w:r>
              <w:t>.</w:t>
            </w:r>
          </w:p>
        </w:tc>
        <w:tc>
          <w:tcPr>
            <w:tcW w:w="2136" w:type="dxa"/>
          </w:tcPr>
          <w:p w14:paraId="51A75D6A" w14:textId="7079D190" w:rsidR="009026AA" w:rsidRDefault="008E7969" w:rsidP="00A816F1">
            <w:pPr>
              <w:pStyle w:val="Liststycke"/>
              <w:numPr>
                <w:ilvl w:val="0"/>
                <w:numId w:val="1"/>
              </w:numPr>
            </w:pPr>
            <w:r>
              <w:t>Intresseavvägning</w:t>
            </w:r>
            <w:r w:rsidR="009026AA" w:rsidRPr="003C05B2">
              <w:t>.</w:t>
            </w:r>
          </w:p>
          <w:p w14:paraId="1CB784C0" w14:textId="77777777" w:rsidR="009026AA" w:rsidRDefault="009026AA" w:rsidP="00A816F1">
            <w:pPr>
              <w:pStyle w:val="Liststycke"/>
              <w:numPr>
                <w:ilvl w:val="0"/>
                <w:numId w:val="1"/>
              </w:numPr>
            </w:pPr>
            <w:r w:rsidRPr="00FB6531">
              <w:t>Rättslig förpliktelse</w:t>
            </w:r>
            <w:r>
              <w:t>.</w:t>
            </w:r>
          </w:p>
        </w:tc>
        <w:tc>
          <w:tcPr>
            <w:tcW w:w="2844" w:type="dxa"/>
          </w:tcPr>
          <w:p w14:paraId="476C7A0A" w14:textId="77777777" w:rsidR="009026AA" w:rsidRDefault="009026AA" w:rsidP="00A816F1">
            <w:pPr>
              <w:pStyle w:val="Liststycke"/>
              <w:numPr>
                <w:ilvl w:val="0"/>
                <w:numId w:val="1"/>
              </w:numPr>
            </w:pPr>
            <w:r>
              <w:t>Namn.</w:t>
            </w:r>
          </w:p>
          <w:p w14:paraId="2792A5A1" w14:textId="77777777" w:rsidR="009026AA" w:rsidRDefault="009026AA" w:rsidP="00A816F1">
            <w:pPr>
              <w:pStyle w:val="Liststycke"/>
              <w:numPr>
                <w:ilvl w:val="0"/>
                <w:numId w:val="1"/>
              </w:numPr>
            </w:pPr>
            <w:r>
              <w:t>Personnummer.</w:t>
            </w:r>
          </w:p>
          <w:p w14:paraId="696D19F3" w14:textId="77777777" w:rsidR="002A5CDF" w:rsidRPr="002A5CDF" w:rsidRDefault="002A5CDF" w:rsidP="002A5CDF">
            <w:pPr>
              <w:pStyle w:val="Liststycke"/>
              <w:numPr>
                <w:ilvl w:val="0"/>
                <w:numId w:val="1"/>
              </w:numPr>
            </w:pPr>
            <w:r w:rsidRPr="002A5CDF">
              <w:t>Kontaktuppgifter.</w:t>
            </w:r>
          </w:p>
          <w:p w14:paraId="70AE5CB3" w14:textId="77777777" w:rsidR="009026AA" w:rsidRDefault="009026AA" w:rsidP="00A816F1">
            <w:pPr>
              <w:pStyle w:val="Liststycke"/>
              <w:numPr>
                <w:ilvl w:val="0"/>
                <w:numId w:val="1"/>
              </w:numPr>
            </w:pPr>
            <w:r>
              <w:t>Betalningsuppgifter.</w:t>
            </w:r>
          </w:p>
          <w:p w14:paraId="36028B04" w14:textId="3E21CAE7" w:rsidR="009026AA" w:rsidRDefault="00D403F9" w:rsidP="00D403F9">
            <w:pPr>
              <w:pStyle w:val="Liststycke"/>
              <w:numPr>
                <w:ilvl w:val="0"/>
                <w:numId w:val="1"/>
              </w:numPr>
            </w:pPr>
            <w:r w:rsidRPr="00D403F9">
              <w:t>Relation till vår patient.</w:t>
            </w:r>
          </w:p>
        </w:tc>
        <w:tc>
          <w:tcPr>
            <w:tcW w:w="3099" w:type="dxa"/>
          </w:tcPr>
          <w:p w14:paraId="1A9BE568" w14:textId="77777777" w:rsidR="009026AA" w:rsidRPr="00E72DBA" w:rsidRDefault="009026AA" w:rsidP="00A816F1">
            <w:r w:rsidRPr="00DE25BE">
              <w:t xml:space="preserve">Till och med det sjunde året efter utgången av det kalenderår då </w:t>
            </w:r>
            <w:r>
              <w:t xml:space="preserve">det relevanta </w:t>
            </w:r>
            <w:r w:rsidRPr="00DE25BE">
              <w:t>räkenskapsåret avslutades.</w:t>
            </w:r>
          </w:p>
        </w:tc>
      </w:tr>
      <w:tr w:rsidR="009026AA" w14:paraId="3187B5B6" w14:textId="77777777" w:rsidTr="00A816F1">
        <w:tc>
          <w:tcPr>
            <w:tcW w:w="2406" w:type="dxa"/>
          </w:tcPr>
          <w:p w14:paraId="01CD0392" w14:textId="77777777" w:rsidR="009026AA" w:rsidRDefault="009026AA" w:rsidP="00A816F1">
            <w:r w:rsidRPr="005635C2">
              <w:t xml:space="preserve">Fastställa, göra gällande eller försvara rättsliga anspråk </w:t>
            </w:r>
            <w:r>
              <w:t xml:space="preserve">samt att </w:t>
            </w:r>
            <w:r w:rsidRPr="005635C2">
              <w:t>kunna uppvisa regelefterlevnad</w:t>
            </w:r>
            <w:r>
              <w:t>.</w:t>
            </w:r>
          </w:p>
        </w:tc>
        <w:tc>
          <w:tcPr>
            <w:tcW w:w="2136" w:type="dxa"/>
          </w:tcPr>
          <w:p w14:paraId="310EAC31" w14:textId="77777777" w:rsidR="009026AA" w:rsidRDefault="009026AA" w:rsidP="00A816F1">
            <w:pPr>
              <w:pStyle w:val="Liststycke"/>
              <w:numPr>
                <w:ilvl w:val="0"/>
                <w:numId w:val="1"/>
              </w:numPr>
            </w:pPr>
            <w:r>
              <w:t>Intresseavvägning.</w:t>
            </w:r>
          </w:p>
        </w:tc>
        <w:tc>
          <w:tcPr>
            <w:tcW w:w="2844" w:type="dxa"/>
          </w:tcPr>
          <w:p w14:paraId="1AF09777" w14:textId="77777777" w:rsidR="009026AA" w:rsidRDefault="009026AA" w:rsidP="00A816F1">
            <w:pPr>
              <w:pStyle w:val="Liststycke"/>
              <w:numPr>
                <w:ilvl w:val="0"/>
                <w:numId w:val="1"/>
              </w:numPr>
            </w:pPr>
            <w:r>
              <w:t>Namn.</w:t>
            </w:r>
          </w:p>
          <w:p w14:paraId="02676996" w14:textId="77777777" w:rsidR="002A5CDF" w:rsidRPr="002A5CDF" w:rsidRDefault="002A5CDF" w:rsidP="002A5CDF">
            <w:pPr>
              <w:pStyle w:val="Liststycke"/>
              <w:numPr>
                <w:ilvl w:val="0"/>
                <w:numId w:val="1"/>
              </w:numPr>
            </w:pPr>
            <w:r w:rsidRPr="002A5CDF">
              <w:t>Kontaktuppgifter.</w:t>
            </w:r>
          </w:p>
          <w:p w14:paraId="25BA36B1" w14:textId="77777777" w:rsidR="009026AA" w:rsidRDefault="009026AA" w:rsidP="00A816F1">
            <w:pPr>
              <w:pStyle w:val="Liststycke"/>
              <w:numPr>
                <w:ilvl w:val="0"/>
                <w:numId w:val="1"/>
              </w:numPr>
            </w:pPr>
            <w:r>
              <w:t xml:space="preserve">Övriga uppgifter som i det enskilda fallet är relevanta för att fastställa, göra gällande eller försvara rättsliga anspråk eller för att kunna </w:t>
            </w:r>
            <w:r w:rsidRPr="007C5443">
              <w:t>uppvisa regelefterlevnad</w:t>
            </w:r>
            <w:r>
              <w:t>.</w:t>
            </w:r>
          </w:p>
        </w:tc>
        <w:tc>
          <w:tcPr>
            <w:tcW w:w="3099" w:type="dxa"/>
          </w:tcPr>
          <w:p w14:paraId="73D0EFAD" w14:textId="77777777" w:rsidR="009026AA" w:rsidRDefault="009026AA" w:rsidP="00A816F1">
            <w:r>
              <w:t>Upp till tio år från inträffande av den omständighet som kan ligga till grund för ett rättsligt anspråk.</w:t>
            </w:r>
          </w:p>
        </w:tc>
      </w:tr>
    </w:tbl>
    <w:p w14:paraId="19A2C4F9" w14:textId="77777777" w:rsidR="009026AA" w:rsidRDefault="009026AA" w:rsidP="00DE257F">
      <w:pPr>
        <w:rPr>
          <w:b/>
          <w:bCs/>
        </w:rPr>
      </w:pPr>
    </w:p>
    <w:p w14:paraId="611D99E4" w14:textId="68BB19D3" w:rsidR="009026AA" w:rsidRPr="00AE342F" w:rsidRDefault="009026AA" w:rsidP="00DE257F">
      <w:r w:rsidRPr="008F4A1D">
        <w:t xml:space="preserve">Utöver de uppgifter som du lämnar till oss så kan vi få uppgifter om dig från </w:t>
      </w:r>
      <w:r>
        <w:t xml:space="preserve">den patient som </w:t>
      </w:r>
      <w:r w:rsidR="00857D95">
        <w:t xml:space="preserve">vi har en pågående vårdrelation med. </w:t>
      </w:r>
      <w:r>
        <w:t xml:space="preserve">Vi kan även komma att inhämta och uppdatera din adress och dina kontaktuppgifter via statens personadressregister (SPAR). </w:t>
      </w:r>
    </w:p>
    <w:p w14:paraId="7B796A2D" w14:textId="77777777" w:rsidR="002F5FA2" w:rsidRDefault="002F5FA2" w:rsidP="00DE257F"/>
    <w:p w14:paraId="2FFBCC8C" w14:textId="7799E091" w:rsidR="00AD4A54" w:rsidRPr="00AC7EA1" w:rsidRDefault="00AD4A54" w:rsidP="00DE257F">
      <w:pPr>
        <w:rPr>
          <w:b/>
          <w:bCs/>
          <w:i/>
          <w:iCs/>
        </w:rPr>
      </w:pPr>
      <w:commentRangeStart w:id="3"/>
      <w:r w:rsidRPr="00AC7EA1">
        <w:rPr>
          <w:b/>
          <w:bCs/>
          <w:i/>
          <w:iCs/>
        </w:rPr>
        <w:t>Företrädare, anställda och konsulter hos leverantörer, samarbetspartners och myndigheter</w:t>
      </w:r>
      <w:commentRangeEnd w:id="3"/>
      <w:r w:rsidR="00B31F54">
        <w:rPr>
          <w:rStyle w:val="Kommentarsreferens"/>
        </w:rPr>
        <w:commentReference w:id="3"/>
      </w:r>
    </w:p>
    <w:p w14:paraId="3E0B84CF" w14:textId="2E1E0467" w:rsidR="00AD4A54" w:rsidRDefault="00AD4A54" w:rsidP="00DE257F"/>
    <w:tbl>
      <w:tblPr>
        <w:tblStyle w:val="Tabellrutnt"/>
        <w:tblW w:w="10485" w:type="dxa"/>
        <w:tblLook w:val="04A0" w:firstRow="1" w:lastRow="0" w:firstColumn="1" w:lastColumn="0" w:noHBand="0" w:noVBand="1"/>
      </w:tblPr>
      <w:tblGrid>
        <w:gridCol w:w="2316"/>
        <w:gridCol w:w="2136"/>
        <w:gridCol w:w="2917"/>
        <w:gridCol w:w="3116"/>
      </w:tblGrid>
      <w:tr w:rsidR="00DC332A" w14:paraId="0BCCBAC3" w14:textId="77777777" w:rsidTr="008215B3">
        <w:tc>
          <w:tcPr>
            <w:tcW w:w="2316" w:type="dxa"/>
          </w:tcPr>
          <w:p w14:paraId="01DC15AF" w14:textId="458BA026" w:rsidR="00DC332A" w:rsidRPr="00F5017A" w:rsidRDefault="002B74D6" w:rsidP="00DC332A">
            <w:r>
              <w:t>Ingå, f</w:t>
            </w:r>
            <w:r w:rsidR="00DC332A" w:rsidRPr="004D7EC7">
              <w:t>ullgöra, administrera och följa upp avtal</w:t>
            </w:r>
            <w:r w:rsidR="00F12484">
              <w:t>.</w:t>
            </w:r>
            <w:r w:rsidR="001F4E07">
              <w:t xml:space="preserve"> </w:t>
            </w:r>
          </w:p>
        </w:tc>
        <w:tc>
          <w:tcPr>
            <w:tcW w:w="2136" w:type="dxa"/>
          </w:tcPr>
          <w:p w14:paraId="73389730" w14:textId="2D50AE79" w:rsidR="00DC332A" w:rsidRDefault="00DC332A" w:rsidP="00E0698E">
            <w:pPr>
              <w:pStyle w:val="Liststycke"/>
              <w:numPr>
                <w:ilvl w:val="0"/>
                <w:numId w:val="1"/>
              </w:numPr>
            </w:pPr>
            <w:r>
              <w:t>Intresseavvägning.</w:t>
            </w:r>
          </w:p>
        </w:tc>
        <w:tc>
          <w:tcPr>
            <w:tcW w:w="2917" w:type="dxa"/>
          </w:tcPr>
          <w:p w14:paraId="012E76DC" w14:textId="787256C8" w:rsidR="00DC332A" w:rsidRDefault="00DC332A" w:rsidP="00F12484">
            <w:pPr>
              <w:pStyle w:val="Liststycke"/>
              <w:numPr>
                <w:ilvl w:val="0"/>
                <w:numId w:val="1"/>
              </w:numPr>
            </w:pPr>
            <w:r>
              <w:t>Namn</w:t>
            </w:r>
            <w:r w:rsidR="006D5F6D">
              <w:t>.</w:t>
            </w:r>
          </w:p>
          <w:p w14:paraId="6E9295FC" w14:textId="367746B3" w:rsidR="00DC332A" w:rsidRDefault="00DC332A" w:rsidP="00F12484">
            <w:pPr>
              <w:pStyle w:val="Liststycke"/>
              <w:numPr>
                <w:ilvl w:val="0"/>
                <w:numId w:val="1"/>
              </w:numPr>
            </w:pPr>
            <w:r>
              <w:t>Personnummer</w:t>
            </w:r>
            <w:r w:rsidR="006D5F6D">
              <w:t>.</w:t>
            </w:r>
          </w:p>
          <w:p w14:paraId="12EE530D" w14:textId="77777777" w:rsidR="002A5CDF" w:rsidRPr="002A5CDF" w:rsidRDefault="002A5CDF" w:rsidP="002A5CDF">
            <w:pPr>
              <w:pStyle w:val="Liststycke"/>
              <w:numPr>
                <w:ilvl w:val="0"/>
                <w:numId w:val="1"/>
              </w:numPr>
            </w:pPr>
            <w:r w:rsidRPr="002A5CDF">
              <w:t>Kontaktuppgifter.</w:t>
            </w:r>
          </w:p>
          <w:p w14:paraId="204437F2" w14:textId="052EAF61" w:rsidR="00DC332A" w:rsidRDefault="00DC332A" w:rsidP="00F12484">
            <w:pPr>
              <w:pStyle w:val="Liststycke"/>
              <w:numPr>
                <w:ilvl w:val="0"/>
                <w:numId w:val="1"/>
              </w:numPr>
            </w:pPr>
            <w:r>
              <w:t>Arbets-/uppdragsgivare</w:t>
            </w:r>
            <w:r w:rsidR="006D5F6D">
              <w:t>.</w:t>
            </w:r>
          </w:p>
          <w:p w14:paraId="203936D4" w14:textId="36EA4A44" w:rsidR="00DC332A" w:rsidRDefault="00DC332A" w:rsidP="00F12484">
            <w:pPr>
              <w:pStyle w:val="Liststycke"/>
              <w:numPr>
                <w:ilvl w:val="0"/>
                <w:numId w:val="1"/>
              </w:numPr>
            </w:pPr>
            <w:r>
              <w:t>Titel</w:t>
            </w:r>
            <w:r w:rsidR="006D5F6D">
              <w:t>.</w:t>
            </w:r>
          </w:p>
          <w:p w14:paraId="3ECC6B5B" w14:textId="5DB71657" w:rsidR="004B7E58" w:rsidRDefault="00D012FB" w:rsidP="00F12484">
            <w:pPr>
              <w:pStyle w:val="Liststycke"/>
              <w:numPr>
                <w:ilvl w:val="0"/>
                <w:numId w:val="1"/>
              </w:numPr>
            </w:pPr>
            <w:r>
              <w:t>Uppgifter i kommunikation (</w:t>
            </w:r>
            <w:r w:rsidR="004B7E58">
              <w:t xml:space="preserve">t.ex. </w:t>
            </w:r>
            <w:r>
              <w:t>e</w:t>
            </w:r>
            <w:r w:rsidR="00F12484">
              <w:noBreakHyphen/>
            </w:r>
            <w:r>
              <w:t>post)</w:t>
            </w:r>
            <w:r w:rsidR="006D5F6D">
              <w:t>.</w:t>
            </w:r>
          </w:p>
          <w:p w14:paraId="5D0D0A9E" w14:textId="6ACC8B43" w:rsidR="00D012FB" w:rsidRDefault="00D012FB" w:rsidP="00F12484">
            <w:pPr>
              <w:pStyle w:val="Liststycke"/>
              <w:numPr>
                <w:ilvl w:val="0"/>
                <w:numId w:val="1"/>
              </w:numPr>
            </w:pPr>
            <w:r>
              <w:t>Ljud- och bild (</w:t>
            </w:r>
            <w:r w:rsidR="004B7E58">
              <w:t xml:space="preserve">t.ex. </w:t>
            </w:r>
            <w:r>
              <w:t>videmöten)</w:t>
            </w:r>
            <w:r w:rsidR="004B7E58">
              <w:t>.</w:t>
            </w:r>
          </w:p>
        </w:tc>
        <w:tc>
          <w:tcPr>
            <w:tcW w:w="3116" w:type="dxa"/>
          </w:tcPr>
          <w:p w14:paraId="585D3BD2" w14:textId="264E17E4" w:rsidR="00DC332A" w:rsidRPr="00053C87" w:rsidRDefault="00DC332A" w:rsidP="00DC332A">
            <w:r>
              <w:t xml:space="preserve">Under den tid </w:t>
            </w:r>
            <w:r w:rsidR="005A16AB">
              <w:t>som företrädaren</w:t>
            </w:r>
            <w:r>
              <w:t xml:space="preserve">, den anställde eller konsulten har uppdrag för </w:t>
            </w:r>
            <w:r w:rsidR="001820C1">
              <w:t>leverantören, samarbetspartnern eller myndigheten</w:t>
            </w:r>
            <w:r>
              <w:t>.</w:t>
            </w:r>
            <w:r w:rsidR="0090529E">
              <w:t xml:space="preserve"> </w:t>
            </w:r>
            <w:r>
              <w:t>Därefter upp till tio år efter upphörande av avtalet.</w:t>
            </w:r>
          </w:p>
        </w:tc>
      </w:tr>
      <w:tr w:rsidR="0021227D" w14:paraId="3514B7CC" w14:textId="77777777" w:rsidTr="008215B3">
        <w:tc>
          <w:tcPr>
            <w:tcW w:w="2316" w:type="dxa"/>
          </w:tcPr>
          <w:p w14:paraId="315D6FCE" w14:textId="04003CD9" w:rsidR="0021227D" w:rsidRDefault="00E96D76" w:rsidP="004B65F5">
            <w:r w:rsidRPr="00E96D76">
              <w:t>Fakturering och betalningshantering (inklusive hantering av högkostnadsskydd) samt att uppfylla bokföringsskyldighet.</w:t>
            </w:r>
          </w:p>
        </w:tc>
        <w:tc>
          <w:tcPr>
            <w:tcW w:w="2136" w:type="dxa"/>
          </w:tcPr>
          <w:p w14:paraId="54CD55C9" w14:textId="77777777" w:rsidR="0021227D" w:rsidRDefault="00E96D76" w:rsidP="00E96D76">
            <w:pPr>
              <w:pStyle w:val="Liststycke"/>
              <w:numPr>
                <w:ilvl w:val="0"/>
                <w:numId w:val="1"/>
              </w:numPr>
            </w:pPr>
            <w:r>
              <w:t>Intresseavvägning.</w:t>
            </w:r>
          </w:p>
          <w:p w14:paraId="02FE7C2C" w14:textId="68702D02" w:rsidR="00E96D76" w:rsidRDefault="00E96D76" w:rsidP="00E96D76">
            <w:pPr>
              <w:pStyle w:val="Liststycke"/>
              <w:numPr>
                <w:ilvl w:val="0"/>
                <w:numId w:val="1"/>
              </w:numPr>
            </w:pPr>
            <w:r w:rsidRPr="00E96D76">
              <w:t>Rättslig förpliktelse.</w:t>
            </w:r>
          </w:p>
        </w:tc>
        <w:tc>
          <w:tcPr>
            <w:tcW w:w="2917" w:type="dxa"/>
          </w:tcPr>
          <w:p w14:paraId="48CBE628" w14:textId="7A8F1DFE" w:rsidR="00DC636A" w:rsidRDefault="00DC636A" w:rsidP="00DC636A">
            <w:pPr>
              <w:pStyle w:val="Liststycke"/>
              <w:numPr>
                <w:ilvl w:val="0"/>
                <w:numId w:val="1"/>
              </w:numPr>
            </w:pPr>
            <w:r>
              <w:t>Namn.</w:t>
            </w:r>
          </w:p>
          <w:p w14:paraId="5354936F" w14:textId="77777777" w:rsidR="002A5CDF" w:rsidRPr="002A5CDF" w:rsidRDefault="002A5CDF" w:rsidP="002A5CDF">
            <w:pPr>
              <w:pStyle w:val="Liststycke"/>
              <w:numPr>
                <w:ilvl w:val="0"/>
                <w:numId w:val="1"/>
              </w:numPr>
            </w:pPr>
            <w:r w:rsidRPr="002A5CDF">
              <w:t>Kontaktuppgifter.</w:t>
            </w:r>
          </w:p>
          <w:p w14:paraId="7EA85593" w14:textId="77777777" w:rsidR="005745A6" w:rsidRPr="005745A6" w:rsidRDefault="005745A6" w:rsidP="005745A6">
            <w:pPr>
              <w:pStyle w:val="Liststycke"/>
              <w:numPr>
                <w:ilvl w:val="0"/>
                <w:numId w:val="1"/>
              </w:numPr>
            </w:pPr>
            <w:r w:rsidRPr="005745A6">
              <w:t>Arbets-/uppdragsgivare.</w:t>
            </w:r>
          </w:p>
          <w:p w14:paraId="0F09A4F6" w14:textId="2DC99AF8" w:rsidR="005745A6" w:rsidRDefault="005745A6" w:rsidP="005745A6">
            <w:pPr>
              <w:pStyle w:val="Liststycke"/>
              <w:numPr>
                <w:ilvl w:val="0"/>
                <w:numId w:val="1"/>
              </w:numPr>
            </w:pPr>
            <w:r w:rsidRPr="005745A6">
              <w:t>Titel.</w:t>
            </w:r>
          </w:p>
        </w:tc>
        <w:tc>
          <w:tcPr>
            <w:tcW w:w="3116" w:type="dxa"/>
          </w:tcPr>
          <w:p w14:paraId="01DDCD2C" w14:textId="71E25CF2" w:rsidR="0021227D" w:rsidRDefault="005745A6" w:rsidP="004B65F5">
            <w:r w:rsidRPr="005745A6">
              <w:t>Till och med det sjunde året efter utgången av det kalenderår då det relevanta räkenskapsåret avslutades.</w:t>
            </w:r>
          </w:p>
        </w:tc>
      </w:tr>
      <w:tr w:rsidR="008215B3" w14:paraId="73C00E5C" w14:textId="77777777" w:rsidTr="008215B3">
        <w:tc>
          <w:tcPr>
            <w:tcW w:w="2316" w:type="dxa"/>
          </w:tcPr>
          <w:p w14:paraId="33429D29" w14:textId="1AA3E9F3" w:rsidR="008215B3" w:rsidRPr="00C92549" w:rsidRDefault="008215B3" w:rsidP="008215B3">
            <w:r w:rsidRPr="005635C2">
              <w:t xml:space="preserve">Fastställa, göra gällande eller försvara rättsliga anspråk </w:t>
            </w:r>
            <w:r>
              <w:t xml:space="preserve">samt att </w:t>
            </w:r>
            <w:r w:rsidRPr="005635C2">
              <w:t>kunna uppvisa regelefterlevnad</w:t>
            </w:r>
            <w:r>
              <w:t>.</w:t>
            </w:r>
          </w:p>
        </w:tc>
        <w:tc>
          <w:tcPr>
            <w:tcW w:w="2136" w:type="dxa"/>
          </w:tcPr>
          <w:p w14:paraId="1D93F48E" w14:textId="1D52D2F1" w:rsidR="008215B3" w:rsidRDefault="008215B3" w:rsidP="008215B3">
            <w:r>
              <w:t>Intresseavvägning.</w:t>
            </w:r>
          </w:p>
        </w:tc>
        <w:tc>
          <w:tcPr>
            <w:tcW w:w="2917" w:type="dxa"/>
          </w:tcPr>
          <w:p w14:paraId="0D731BDB" w14:textId="77777777" w:rsidR="008215B3" w:rsidRDefault="008215B3" w:rsidP="008215B3">
            <w:pPr>
              <w:pStyle w:val="Liststycke"/>
              <w:numPr>
                <w:ilvl w:val="0"/>
                <w:numId w:val="1"/>
              </w:numPr>
            </w:pPr>
            <w:r>
              <w:t>Namn.</w:t>
            </w:r>
          </w:p>
          <w:p w14:paraId="7674FAE7" w14:textId="77777777" w:rsidR="002A5CDF" w:rsidRPr="002A5CDF" w:rsidRDefault="002A5CDF" w:rsidP="002A5CDF">
            <w:pPr>
              <w:pStyle w:val="Liststycke"/>
              <w:numPr>
                <w:ilvl w:val="0"/>
                <w:numId w:val="1"/>
              </w:numPr>
            </w:pPr>
            <w:r w:rsidRPr="002A5CDF">
              <w:t>Kontaktuppgifter.</w:t>
            </w:r>
          </w:p>
          <w:p w14:paraId="702BE663" w14:textId="77777777" w:rsidR="008215B3" w:rsidRDefault="008215B3" w:rsidP="008215B3">
            <w:pPr>
              <w:pStyle w:val="Liststycke"/>
              <w:numPr>
                <w:ilvl w:val="0"/>
                <w:numId w:val="1"/>
              </w:numPr>
            </w:pPr>
            <w:r>
              <w:t>Arbets-/uppdragsgivare.</w:t>
            </w:r>
          </w:p>
          <w:p w14:paraId="4596ACF8" w14:textId="5F325E65" w:rsidR="008215B3" w:rsidRDefault="008215B3" w:rsidP="008215B3">
            <w:pPr>
              <w:pStyle w:val="Liststycke"/>
              <w:numPr>
                <w:ilvl w:val="0"/>
                <w:numId w:val="1"/>
              </w:numPr>
            </w:pPr>
            <w:r>
              <w:t>Titel.</w:t>
            </w:r>
          </w:p>
          <w:p w14:paraId="5019AA13" w14:textId="3B87FBF3" w:rsidR="008215B3" w:rsidRDefault="008215B3" w:rsidP="008215B3">
            <w:pPr>
              <w:pStyle w:val="Liststycke"/>
              <w:numPr>
                <w:ilvl w:val="0"/>
                <w:numId w:val="1"/>
              </w:numPr>
            </w:pPr>
            <w:r>
              <w:t xml:space="preserve">Övriga uppgifter som i det enskilda fallet är relevanta för att fastställa, göra gällande eller försvara rättsliga anspråk eller för att kunna </w:t>
            </w:r>
            <w:r w:rsidRPr="007C5443">
              <w:t>uppvisa regelefterlevnad</w:t>
            </w:r>
            <w:r>
              <w:t>.</w:t>
            </w:r>
          </w:p>
        </w:tc>
        <w:tc>
          <w:tcPr>
            <w:tcW w:w="3116" w:type="dxa"/>
          </w:tcPr>
          <w:p w14:paraId="039E877A" w14:textId="1AEBFE75" w:rsidR="008215B3" w:rsidRPr="00FA632A" w:rsidRDefault="008215B3" w:rsidP="008215B3">
            <w:r>
              <w:t>Upp till tio år från inträffande av den omständighet som kan ligga till grund för ett rättsligt anspråk.</w:t>
            </w:r>
          </w:p>
        </w:tc>
      </w:tr>
    </w:tbl>
    <w:p w14:paraId="509BB863" w14:textId="77777777" w:rsidR="0021227D" w:rsidRDefault="0021227D" w:rsidP="00DE257F"/>
    <w:p w14:paraId="43651203" w14:textId="0EBE29C0" w:rsidR="00A444FC" w:rsidRDefault="00AC7EA1" w:rsidP="00DE257F">
      <w:r w:rsidRPr="00AC7EA1">
        <w:lastRenderedPageBreak/>
        <w:t xml:space="preserve">Utöver de uppgifter som du lämnar till oss så kan vi få uppgifter om dig från </w:t>
      </w:r>
      <w:r>
        <w:t xml:space="preserve">den </w:t>
      </w:r>
      <w:r w:rsidRPr="00AC7EA1">
        <w:t>leverantör, samarbetspartn</w:t>
      </w:r>
      <w:r>
        <w:t>er</w:t>
      </w:r>
      <w:r w:rsidRPr="00AC7EA1">
        <w:t xml:space="preserve"> </w:t>
      </w:r>
      <w:r>
        <w:t xml:space="preserve">eller </w:t>
      </w:r>
      <w:r w:rsidRPr="00AC7EA1">
        <w:t>myndighet där du är företrädare, har anställning eller har uppdrag som konsult.</w:t>
      </w:r>
    </w:p>
    <w:p w14:paraId="29B23432" w14:textId="77777777" w:rsidR="00AC7EA1" w:rsidRDefault="00AC7EA1" w:rsidP="00DE257F"/>
    <w:p w14:paraId="5D9F0964" w14:textId="4CA6EDC9" w:rsidR="00A444FC" w:rsidRPr="00094C8F" w:rsidRDefault="00A444FC" w:rsidP="00DE257F">
      <w:pPr>
        <w:rPr>
          <w:b/>
          <w:bCs/>
        </w:rPr>
      </w:pPr>
      <w:commentRangeStart w:id="4"/>
      <w:r w:rsidRPr="00094C8F">
        <w:rPr>
          <w:b/>
          <w:bCs/>
          <w:i/>
          <w:iCs/>
        </w:rPr>
        <w:t>Arbetssökande och referenspersoner</w:t>
      </w:r>
      <w:commentRangeEnd w:id="4"/>
      <w:r w:rsidR="00B31F54">
        <w:rPr>
          <w:rStyle w:val="Kommentarsreferens"/>
        </w:rPr>
        <w:commentReference w:id="4"/>
      </w:r>
    </w:p>
    <w:p w14:paraId="3AFD1F6C" w14:textId="1716E940" w:rsidR="00A444FC" w:rsidRDefault="00A444FC" w:rsidP="00DE257F"/>
    <w:tbl>
      <w:tblPr>
        <w:tblStyle w:val="Tabellrutnt"/>
        <w:tblW w:w="10485" w:type="dxa"/>
        <w:tblLook w:val="04A0" w:firstRow="1" w:lastRow="0" w:firstColumn="1" w:lastColumn="0" w:noHBand="0" w:noVBand="1"/>
      </w:tblPr>
      <w:tblGrid>
        <w:gridCol w:w="2304"/>
        <w:gridCol w:w="2136"/>
        <w:gridCol w:w="2930"/>
        <w:gridCol w:w="3115"/>
      </w:tblGrid>
      <w:tr w:rsidR="004748CC" w14:paraId="60A99580" w14:textId="77777777" w:rsidTr="003A3AAE">
        <w:tc>
          <w:tcPr>
            <w:tcW w:w="2304" w:type="dxa"/>
          </w:tcPr>
          <w:p w14:paraId="4CE71805" w14:textId="0DE3D49C" w:rsidR="004748CC" w:rsidRPr="00C92549" w:rsidRDefault="004748CC" w:rsidP="004748CC">
            <w:r w:rsidRPr="004748CC">
              <w:t>Annonsering och tillsättande av tjänster.</w:t>
            </w:r>
          </w:p>
        </w:tc>
        <w:tc>
          <w:tcPr>
            <w:tcW w:w="2136" w:type="dxa"/>
          </w:tcPr>
          <w:p w14:paraId="58915241" w14:textId="601E4A1E" w:rsidR="004748CC" w:rsidRDefault="004748CC" w:rsidP="00CD3A71">
            <w:pPr>
              <w:pStyle w:val="Liststycke"/>
              <w:numPr>
                <w:ilvl w:val="0"/>
                <w:numId w:val="1"/>
              </w:numPr>
            </w:pPr>
            <w:r>
              <w:t>Intresseavvägning.</w:t>
            </w:r>
          </w:p>
        </w:tc>
        <w:tc>
          <w:tcPr>
            <w:tcW w:w="2930" w:type="dxa"/>
          </w:tcPr>
          <w:p w14:paraId="1F413327" w14:textId="7BEF89E8" w:rsidR="004748CC" w:rsidRDefault="004748CC" w:rsidP="00CD3A71">
            <w:pPr>
              <w:pStyle w:val="Liststycke"/>
              <w:numPr>
                <w:ilvl w:val="0"/>
                <w:numId w:val="1"/>
              </w:numPr>
            </w:pPr>
            <w:r>
              <w:t>Namn</w:t>
            </w:r>
            <w:r w:rsidR="006D5F6D">
              <w:t>.</w:t>
            </w:r>
          </w:p>
          <w:p w14:paraId="5BD7B183" w14:textId="0442FE99" w:rsidR="004748CC" w:rsidRDefault="004748CC" w:rsidP="00CD3A71">
            <w:pPr>
              <w:pStyle w:val="Liststycke"/>
              <w:numPr>
                <w:ilvl w:val="0"/>
                <w:numId w:val="1"/>
              </w:numPr>
            </w:pPr>
            <w:r>
              <w:t>Personnummer</w:t>
            </w:r>
            <w:r w:rsidR="006D5F6D">
              <w:t>.</w:t>
            </w:r>
          </w:p>
          <w:p w14:paraId="34C50C82" w14:textId="0CF9F8CB" w:rsidR="004748CC" w:rsidRDefault="004748CC" w:rsidP="00CD3A71">
            <w:pPr>
              <w:pStyle w:val="Liststycke"/>
              <w:numPr>
                <w:ilvl w:val="0"/>
                <w:numId w:val="1"/>
              </w:numPr>
            </w:pPr>
            <w:r>
              <w:t>Titel</w:t>
            </w:r>
            <w:r w:rsidR="006D5F6D">
              <w:t>.</w:t>
            </w:r>
          </w:p>
          <w:p w14:paraId="5E8079B9" w14:textId="77777777" w:rsidR="002A5CDF" w:rsidRPr="002A5CDF" w:rsidRDefault="002A5CDF" w:rsidP="002A5CDF">
            <w:pPr>
              <w:pStyle w:val="Liststycke"/>
              <w:numPr>
                <w:ilvl w:val="0"/>
                <w:numId w:val="1"/>
              </w:numPr>
            </w:pPr>
            <w:r w:rsidRPr="002A5CDF">
              <w:t>Kontaktuppgifter.</w:t>
            </w:r>
          </w:p>
          <w:p w14:paraId="43BE6717" w14:textId="7FBBE15B" w:rsidR="004748CC" w:rsidRDefault="004748CC" w:rsidP="00CD3A71">
            <w:pPr>
              <w:pStyle w:val="Liststycke"/>
              <w:numPr>
                <w:ilvl w:val="0"/>
                <w:numId w:val="1"/>
              </w:numPr>
            </w:pPr>
            <w:r>
              <w:t>Personlig beskrivning</w:t>
            </w:r>
            <w:r w:rsidR="006D5F6D">
              <w:t>.</w:t>
            </w:r>
          </w:p>
          <w:p w14:paraId="7A85AC1A" w14:textId="7F6CEBC9" w:rsidR="004748CC" w:rsidRDefault="004748CC" w:rsidP="00CD3A71">
            <w:pPr>
              <w:pStyle w:val="Liststycke"/>
              <w:numPr>
                <w:ilvl w:val="0"/>
                <w:numId w:val="1"/>
              </w:numPr>
            </w:pPr>
            <w:r>
              <w:t>Uppgift om utbildningar, nuvarande och tidigare anställningar och övriga erfarenheter och meriter.</w:t>
            </w:r>
          </w:p>
          <w:p w14:paraId="75285DF9" w14:textId="69E4EE49" w:rsidR="004748CC" w:rsidRDefault="004748CC" w:rsidP="00CD3A71">
            <w:pPr>
              <w:pStyle w:val="Liststycke"/>
              <w:numPr>
                <w:ilvl w:val="0"/>
                <w:numId w:val="1"/>
              </w:numPr>
            </w:pPr>
            <w:r>
              <w:t>Uppgifter i kommunikation (e-post etc.)</w:t>
            </w:r>
            <w:r w:rsidR="006D5F6D">
              <w:t>.</w:t>
            </w:r>
          </w:p>
          <w:p w14:paraId="165BB2AD" w14:textId="32BD640B" w:rsidR="004748CC" w:rsidRDefault="004748CC" w:rsidP="00CD3A71">
            <w:pPr>
              <w:pStyle w:val="Liststycke"/>
              <w:numPr>
                <w:ilvl w:val="0"/>
                <w:numId w:val="1"/>
              </w:numPr>
            </w:pPr>
            <w:r>
              <w:t>Körkortsuppgifter</w:t>
            </w:r>
            <w:r w:rsidR="006D5F6D">
              <w:t>.</w:t>
            </w:r>
          </w:p>
          <w:p w14:paraId="5A0D6AAB" w14:textId="2C05E004" w:rsidR="00855015" w:rsidRDefault="00855015" w:rsidP="00D8658F">
            <w:pPr>
              <w:pStyle w:val="Liststycke"/>
              <w:numPr>
                <w:ilvl w:val="0"/>
                <w:numId w:val="1"/>
              </w:numPr>
            </w:pPr>
            <w:r w:rsidRPr="00855015">
              <w:t>Lämnade omdömen om arbetssökande.</w:t>
            </w:r>
          </w:p>
        </w:tc>
        <w:tc>
          <w:tcPr>
            <w:tcW w:w="3115" w:type="dxa"/>
          </w:tcPr>
          <w:p w14:paraId="4FC200E8" w14:textId="19A84AAB" w:rsidR="004748CC" w:rsidRPr="00FA632A" w:rsidRDefault="00D8658F" w:rsidP="004748CC">
            <w:r>
              <w:t>Två</w:t>
            </w:r>
            <w:r w:rsidR="00E70765" w:rsidRPr="00E70765">
              <w:t xml:space="preserve"> år från </w:t>
            </w:r>
            <w:r w:rsidR="00E70765">
              <w:t>tillsättandet</w:t>
            </w:r>
            <w:r w:rsidR="00E70765" w:rsidRPr="00E70765">
              <w:t xml:space="preserve"> av tjänsten eller avbrytande av förfarandet</w:t>
            </w:r>
            <w:r>
              <w:t>.</w:t>
            </w:r>
          </w:p>
        </w:tc>
      </w:tr>
      <w:tr w:rsidR="004748CC" w14:paraId="3875C56F" w14:textId="77777777" w:rsidTr="003A3AAE">
        <w:tc>
          <w:tcPr>
            <w:tcW w:w="2304" w:type="dxa"/>
          </w:tcPr>
          <w:p w14:paraId="782F3FD2" w14:textId="6E9602F4" w:rsidR="004748CC" w:rsidRDefault="00D8658F" w:rsidP="004748CC">
            <w:r w:rsidRPr="00D8658F">
              <w:t>Fastställa, göra gällande eller försvara rättsliga anspråk samt att kunna uppvisa regelefterlevnad.</w:t>
            </w:r>
          </w:p>
        </w:tc>
        <w:tc>
          <w:tcPr>
            <w:tcW w:w="2136" w:type="dxa"/>
          </w:tcPr>
          <w:p w14:paraId="47B05B6B" w14:textId="722EB8AC" w:rsidR="004748CC" w:rsidRDefault="004748CC" w:rsidP="00D8658F">
            <w:pPr>
              <w:pStyle w:val="Liststycke"/>
              <w:numPr>
                <w:ilvl w:val="0"/>
                <w:numId w:val="1"/>
              </w:numPr>
            </w:pPr>
            <w:r>
              <w:t>Intresseavvägning.</w:t>
            </w:r>
          </w:p>
        </w:tc>
        <w:tc>
          <w:tcPr>
            <w:tcW w:w="2930" w:type="dxa"/>
          </w:tcPr>
          <w:p w14:paraId="0F8E3C8E" w14:textId="77777777" w:rsidR="00D45B40" w:rsidRDefault="00D45B40" w:rsidP="00D45B40">
            <w:pPr>
              <w:pStyle w:val="Liststycke"/>
              <w:numPr>
                <w:ilvl w:val="0"/>
                <w:numId w:val="1"/>
              </w:numPr>
            </w:pPr>
            <w:r>
              <w:t>Namn.</w:t>
            </w:r>
          </w:p>
          <w:p w14:paraId="2EE13749" w14:textId="77777777" w:rsidR="00394AB9" w:rsidRPr="00394AB9" w:rsidRDefault="00394AB9" w:rsidP="00394AB9">
            <w:pPr>
              <w:pStyle w:val="Liststycke"/>
              <w:numPr>
                <w:ilvl w:val="0"/>
                <w:numId w:val="1"/>
              </w:numPr>
            </w:pPr>
            <w:r w:rsidRPr="00394AB9">
              <w:t>Kontaktuppgifter.</w:t>
            </w:r>
          </w:p>
          <w:p w14:paraId="0D7A0221" w14:textId="7EAA078E" w:rsidR="004748CC" w:rsidRDefault="004748CC" w:rsidP="001E6A0C">
            <w:pPr>
              <w:pStyle w:val="Liststycke"/>
              <w:numPr>
                <w:ilvl w:val="0"/>
                <w:numId w:val="1"/>
              </w:numPr>
            </w:pPr>
            <w:r>
              <w:t>Övriga uppgifter som i det enskilda fallet är relevanta för att fastställa, göra gällande eller försvara rättsliga anspråk.</w:t>
            </w:r>
          </w:p>
        </w:tc>
        <w:tc>
          <w:tcPr>
            <w:tcW w:w="3115" w:type="dxa"/>
          </w:tcPr>
          <w:p w14:paraId="1CB07499" w14:textId="61D31FAA" w:rsidR="004748CC" w:rsidRDefault="003A3AAE" w:rsidP="004748CC">
            <w:r w:rsidRPr="003A3AAE">
              <w:t>Upp till tio år från inträffande av den omständighet som kan ligga till grund för ett rättsligt anspråk.</w:t>
            </w:r>
          </w:p>
        </w:tc>
      </w:tr>
    </w:tbl>
    <w:p w14:paraId="64FF0587" w14:textId="77777777" w:rsidR="004618DD" w:rsidRDefault="004618DD" w:rsidP="00DE257F"/>
    <w:p w14:paraId="521731B6" w14:textId="78FE39E8" w:rsidR="00AE342F" w:rsidRDefault="00094C8F" w:rsidP="00DE257F">
      <w:r w:rsidRPr="00094C8F">
        <w:t xml:space="preserve">Utöver de uppgifter som du lämnar till oss så kan vi få uppgifter om dig från </w:t>
      </w:r>
      <w:r w:rsidR="00BD06FB">
        <w:t>de</w:t>
      </w:r>
      <w:r>
        <w:t xml:space="preserve"> referensperson</w:t>
      </w:r>
      <w:r w:rsidR="00BD06FB">
        <w:t xml:space="preserve">er som du anger respektive de </w:t>
      </w:r>
      <w:r>
        <w:t>arbetssökande</w:t>
      </w:r>
      <w:r w:rsidR="00BD06FB">
        <w:t xml:space="preserve"> som anger dig som referensperson</w:t>
      </w:r>
      <w:r w:rsidRPr="00094C8F">
        <w:t>.</w:t>
      </w:r>
    </w:p>
    <w:p w14:paraId="174AD6BF" w14:textId="77777777" w:rsidR="00403923" w:rsidRDefault="00403923" w:rsidP="00DE257F"/>
    <w:p w14:paraId="3E289C7C" w14:textId="1BA94867" w:rsidR="0004054A" w:rsidRPr="003F3087" w:rsidRDefault="00766D58" w:rsidP="00DE257F">
      <w:pPr>
        <w:rPr>
          <w:b/>
          <w:bCs/>
          <w:i/>
          <w:iCs/>
        </w:rPr>
      </w:pPr>
      <w:commentRangeStart w:id="5"/>
      <w:r w:rsidRPr="003F3087">
        <w:rPr>
          <w:b/>
          <w:bCs/>
          <w:i/>
          <w:iCs/>
        </w:rPr>
        <w:t>Personer som kontaktar oss</w:t>
      </w:r>
      <w:commentRangeEnd w:id="5"/>
      <w:r w:rsidR="00B279B1">
        <w:rPr>
          <w:rStyle w:val="Kommentarsreferens"/>
        </w:rPr>
        <w:commentReference w:id="5"/>
      </w:r>
    </w:p>
    <w:p w14:paraId="19D4BC6A" w14:textId="728AAB75" w:rsidR="00201281" w:rsidRDefault="00201281" w:rsidP="00DE257F"/>
    <w:tbl>
      <w:tblPr>
        <w:tblStyle w:val="Tabellrutnt"/>
        <w:tblW w:w="10485" w:type="dxa"/>
        <w:tblLook w:val="04A0" w:firstRow="1" w:lastRow="0" w:firstColumn="1" w:lastColumn="0" w:noHBand="0" w:noVBand="1"/>
      </w:tblPr>
      <w:tblGrid>
        <w:gridCol w:w="2310"/>
        <w:gridCol w:w="2136"/>
        <w:gridCol w:w="2924"/>
        <w:gridCol w:w="3115"/>
      </w:tblGrid>
      <w:tr w:rsidR="0005156F" w:rsidRPr="00FA632A" w14:paraId="0C478923" w14:textId="77777777" w:rsidTr="00475DBF">
        <w:tc>
          <w:tcPr>
            <w:tcW w:w="2310" w:type="dxa"/>
          </w:tcPr>
          <w:p w14:paraId="28B36211" w14:textId="134E8ABF" w:rsidR="0005156F" w:rsidRPr="00C92549" w:rsidRDefault="003F709C" w:rsidP="004B65F5">
            <w:r w:rsidRPr="003F709C">
              <w:t>Tillhandahålla kundservice och kommunicera med personer som kontaktar os</w:t>
            </w:r>
            <w:r>
              <w:t>s.</w:t>
            </w:r>
          </w:p>
        </w:tc>
        <w:tc>
          <w:tcPr>
            <w:tcW w:w="2136" w:type="dxa"/>
          </w:tcPr>
          <w:p w14:paraId="04C5EF89" w14:textId="5D27E634" w:rsidR="0005156F" w:rsidRDefault="0005156F" w:rsidP="00A33051">
            <w:pPr>
              <w:pStyle w:val="Liststycke"/>
              <w:numPr>
                <w:ilvl w:val="0"/>
                <w:numId w:val="1"/>
              </w:numPr>
            </w:pPr>
            <w:r>
              <w:t>Intresseavvägning</w:t>
            </w:r>
            <w:r w:rsidR="0060382A">
              <w:t>.</w:t>
            </w:r>
          </w:p>
          <w:p w14:paraId="4D2FB19D" w14:textId="77777777" w:rsidR="0017515F" w:rsidRDefault="0017515F" w:rsidP="0017515F">
            <w:pPr>
              <w:pStyle w:val="Liststycke"/>
              <w:numPr>
                <w:ilvl w:val="0"/>
                <w:numId w:val="1"/>
              </w:numPr>
            </w:pPr>
            <w:r>
              <w:t>Fullgöra avtal med dig som patient (privat hälso- och sjukvård).</w:t>
            </w:r>
          </w:p>
          <w:p w14:paraId="38830794" w14:textId="39BDA914" w:rsidR="0005156F" w:rsidRDefault="0017515F" w:rsidP="0017515F">
            <w:pPr>
              <w:numPr>
                <w:ilvl w:val="0"/>
                <w:numId w:val="1"/>
              </w:numPr>
            </w:pPr>
            <w:r>
              <w:t>Utföra en uppgift av allmänt intresse (offentligt finansierad hälso- och sjukvård).</w:t>
            </w:r>
          </w:p>
        </w:tc>
        <w:tc>
          <w:tcPr>
            <w:tcW w:w="2924" w:type="dxa"/>
          </w:tcPr>
          <w:p w14:paraId="036A1701" w14:textId="46B5C24C" w:rsidR="00D5413D" w:rsidRDefault="00D5413D" w:rsidP="00475DBF">
            <w:pPr>
              <w:pStyle w:val="Liststycke"/>
              <w:numPr>
                <w:ilvl w:val="0"/>
                <w:numId w:val="1"/>
              </w:numPr>
            </w:pPr>
            <w:r>
              <w:t>Namn</w:t>
            </w:r>
            <w:r w:rsidR="006D5F6D">
              <w:t>.</w:t>
            </w:r>
          </w:p>
          <w:p w14:paraId="180137B0" w14:textId="6F7A4887" w:rsidR="00D5413D" w:rsidRDefault="00D5413D" w:rsidP="00475DBF">
            <w:pPr>
              <w:pStyle w:val="Liststycke"/>
              <w:numPr>
                <w:ilvl w:val="0"/>
                <w:numId w:val="1"/>
              </w:numPr>
            </w:pPr>
            <w:r>
              <w:t>Personnummer</w:t>
            </w:r>
            <w:r w:rsidR="006D5F6D">
              <w:t>.</w:t>
            </w:r>
          </w:p>
          <w:p w14:paraId="2778AE07" w14:textId="77777777" w:rsidR="00394AB9" w:rsidRPr="00394AB9" w:rsidRDefault="00394AB9" w:rsidP="00394AB9">
            <w:pPr>
              <w:pStyle w:val="Liststycke"/>
              <w:numPr>
                <w:ilvl w:val="0"/>
                <w:numId w:val="1"/>
              </w:numPr>
            </w:pPr>
            <w:r w:rsidRPr="00394AB9">
              <w:t>Kontaktuppgifter.</w:t>
            </w:r>
          </w:p>
          <w:p w14:paraId="5FD30240" w14:textId="3D7F50C7" w:rsidR="00D5413D" w:rsidRDefault="00D5413D" w:rsidP="00475DBF">
            <w:pPr>
              <w:pStyle w:val="Liststycke"/>
              <w:numPr>
                <w:ilvl w:val="0"/>
                <w:numId w:val="1"/>
              </w:numPr>
            </w:pPr>
            <w:r>
              <w:t>Användarnamn på sociala medier</w:t>
            </w:r>
            <w:r w:rsidR="006D5F6D">
              <w:t>.</w:t>
            </w:r>
          </w:p>
          <w:p w14:paraId="3850449D" w14:textId="77777777" w:rsidR="0005156F" w:rsidRDefault="00D5413D" w:rsidP="00475DBF">
            <w:pPr>
              <w:pStyle w:val="Liststycke"/>
              <w:numPr>
                <w:ilvl w:val="0"/>
                <w:numId w:val="1"/>
              </w:numPr>
            </w:pPr>
            <w:r>
              <w:t>Uppgifter i kommunikation (e-post etc.)</w:t>
            </w:r>
            <w:r w:rsidR="006D5F6D">
              <w:t>.</w:t>
            </w:r>
          </w:p>
          <w:p w14:paraId="7F83695D" w14:textId="597BC520" w:rsidR="008B4E7C" w:rsidRDefault="008B4E7C" w:rsidP="00475DBF">
            <w:pPr>
              <w:pStyle w:val="Liststycke"/>
              <w:numPr>
                <w:ilvl w:val="0"/>
                <w:numId w:val="1"/>
              </w:numPr>
            </w:pPr>
            <w:r>
              <w:t>Hälsouppgifter</w:t>
            </w:r>
            <w:r w:rsidR="00FC560E">
              <w:t xml:space="preserve"> (om du lämnar sådana i kommunikationen)</w:t>
            </w:r>
            <w:r>
              <w:t>.</w:t>
            </w:r>
          </w:p>
        </w:tc>
        <w:tc>
          <w:tcPr>
            <w:tcW w:w="3115" w:type="dxa"/>
          </w:tcPr>
          <w:p w14:paraId="0F74BB71" w14:textId="70304FEB" w:rsidR="0005156F" w:rsidRPr="00FA632A" w:rsidRDefault="00710972" w:rsidP="004B65F5">
            <w:r w:rsidRPr="00710972">
              <w:t>Under den tid som dialogen pågår och ett år därefter.</w:t>
            </w:r>
          </w:p>
        </w:tc>
      </w:tr>
      <w:tr w:rsidR="00475DBF" w14:paraId="0D4A7511" w14:textId="77777777" w:rsidTr="00475DBF">
        <w:tc>
          <w:tcPr>
            <w:tcW w:w="2310" w:type="dxa"/>
          </w:tcPr>
          <w:p w14:paraId="654DBC92" w14:textId="3851D1C3" w:rsidR="00475DBF" w:rsidRDefault="00475DBF" w:rsidP="00475DBF">
            <w:r w:rsidRPr="00EC7254">
              <w:t>Fastställa, göra gällande eller försvara rättsliga anspråk samt att kunna uppvisa regelefterlevnad.</w:t>
            </w:r>
          </w:p>
        </w:tc>
        <w:tc>
          <w:tcPr>
            <w:tcW w:w="2136" w:type="dxa"/>
          </w:tcPr>
          <w:p w14:paraId="724826F2" w14:textId="61203E22" w:rsidR="00475DBF" w:rsidRDefault="00475DBF" w:rsidP="006A786F">
            <w:pPr>
              <w:pStyle w:val="Liststycke"/>
              <w:numPr>
                <w:ilvl w:val="0"/>
                <w:numId w:val="1"/>
              </w:numPr>
            </w:pPr>
            <w:r>
              <w:t>Intresseavvägning.</w:t>
            </w:r>
          </w:p>
        </w:tc>
        <w:tc>
          <w:tcPr>
            <w:tcW w:w="2924" w:type="dxa"/>
          </w:tcPr>
          <w:p w14:paraId="294F245F" w14:textId="77777777" w:rsidR="00475DBF" w:rsidRDefault="00475DBF" w:rsidP="00475DBF">
            <w:pPr>
              <w:pStyle w:val="Liststycke"/>
              <w:numPr>
                <w:ilvl w:val="0"/>
                <w:numId w:val="1"/>
              </w:numPr>
            </w:pPr>
            <w:r>
              <w:t>Namn.</w:t>
            </w:r>
          </w:p>
          <w:p w14:paraId="10916800" w14:textId="77777777" w:rsidR="00394AB9" w:rsidRPr="00394AB9" w:rsidRDefault="00394AB9" w:rsidP="00394AB9">
            <w:pPr>
              <w:pStyle w:val="Liststycke"/>
              <w:numPr>
                <w:ilvl w:val="0"/>
                <w:numId w:val="1"/>
              </w:numPr>
            </w:pPr>
            <w:r w:rsidRPr="00394AB9">
              <w:t>Kontaktuppgifter.</w:t>
            </w:r>
          </w:p>
          <w:p w14:paraId="3DFB591A" w14:textId="020187D3" w:rsidR="00475DBF" w:rsidRDefault="00475DBF" w:rsidP="00475DBF">
            <w:pPr>
              <w:pStyle w:val="Liststycke"/>
              <w:numPr>
                <w:ilvl w:val="0"/>
                <w:numId w:val="1"/>
              </w:numPr>
            </w:pPr>
            <w:r>
              <w:t>Övriga uppgifter som i det enskilda fallet är relevanta för att fastställa, göra gällande eller försvara rättsliga anspråk.</w:t>
            </w:r>
          </w:p>
        </w:tc>
        <w:tc>
          <w:tcPr>
            <w:tcW w:w="3115" w:type="dxa"/>
          </w:tcPr>
          <w:p w14:paraId="6E960BAA" w14:textId="3851A5A1" w:rsidR="00475DBF" w:rsidRDefault="00475DBF" w:rsidP="00475DBF">
            <w:r w:rsidRPr="003A3AAE">
              <w:t>Upp till tio år från inträffande av den omständighet som kan ligga till grund för ett rättsligt anspråk.</w:t>
            </w:r>
          </w:p>
        </w:tc>
      </w:tr>
    </w:tbl>
    <w:p w14:paraId="4CE09AD1" w14:textId="00401FD0" w:rsidR="00533ABB" w:rsidRDefault="00533ABB" w:rsidP="00DE257F"/>
    <w:p w14:paraId="3711112E" w14:textId="77777777" w:rsidR="0005156F" w:rsidRDefault="0005156F" w:rsidP="00DE257F"/>
    <w:p w14:paraId="7A673CF3" w14:textId="1BDB8839" w:rsidR="00533ABB" w:rsidRPr="003F3087" w:rsidRDefault="00533ABB" w:rsidP="00DE257F">
      <w:pPr>
        <w:rPr>
          <w:b/>
          <w:bCs/>
          <w:i/>
          <w:iCs/>
        </w:rPr>
      </w:pPr>
      <w:commentRangeStart w:id="6"/>
      <w:r w:rsidRPr="003F3087">
        <w:rPr>
          <w:b/>
          <w:bCs/>
          <w:i/>
          <w:iCs/>
        </w:rPr>
        <w:t>Besökare av vår webbplats</w:t>
      </w:r>
      <w:commentRangeEnd w:id="6"/>
      <w:r w:rsidR="00B279B1">
        <w:rPr>
          <w:rStyle w:val="Kommentarsreferens"/>
        </w:rPr>
        <w:commentReference w:id="6"/>
      </w:r>
    </w:p>
    <w:p w14:paraId="1FC795AA" w14:textId="46C57126" w:rsidR="00533ABB" w:rsidRDefault="00533ABB" w:rsidP="00DE257F"/>
    <w:tbl>
      <w:tblPr>
        <w:tblStyle w:val="Tabellrutnt"/>
        <w:tblW w:w="10485" w:type="dxa"/>
        <w:tblLook w:val="04A0" w:firstRow="1" w:lastRow="0" w:firstColumn="1" w:lastColumn="0" w:noHBand="0" w:noVBand="1"/>
      </w:tblPr>
      <w:tblGrid>
        <w:gridCol w:w="2310"/>
        <w:gridCol w:w="2136"/>
        <w:gridCol w:w="2933"/>
        <w:gridCol w:w="3106"/>
      </w:tblGrid>
      <w:tr w:rsidR="00236E0B" w:rsidRPr="00FA632A" w14:paraId="7A2CEC55" w14:textId="77777777" w:rsidTr="00B279B1">
        <w:tc>
          <w:tcPr>
            <w:tcW w:w="2310" w:type="dxa"/>
          </w:tcPr>
          <w:p w14:paraId="4F31D270" w14:textId="2F2B4EBE" w:rsidR="00236E0B" w:rsidRPr="00C92549" w:rsidRDefault="00B105FE" w:rsidP="004B65F5">
            <w:r>
              <w:lastRenderedPageBreak/>
              <w:t xml:space="preserve">Säkerställa </w:t>
            </w:r>
            <w:r w:rsidRPr="00B105FE">
              <w:t xml:space="preserve">att vår webbplats och de funktioner som uttryckligen begärts av dig som besökare fungerar </w:t>
            </w:r>
            <w:r>
              <w:t>samt för s</w:t>
            </w:r>
            <w:r w:rsidRPr="00B105FE">
              <w:t>äkerhetsändamål</w:t>
            </w:r>
            <w:r w:rsidR="004C26F5">
              <w:t>.</w:t>
            </w:r>
          </w:p>
        </w:tc>
        <w:tc>
          <w:tcPr>
            <w:tcW w:w="2136" w:type="dxa"/>
          </w:tcPr>
          <w:p w14:paraId="4562EA0E" w14:textId="2829640F" w:rsidR="00236E0B" w:rsidRDefault="00236E0B" w:rsidP="006A786F">
            <w:pPr>
              <w:pStyle w:val="Liststycke"/>
              <w:numPr>
                <w:ilvl w:val="0"/>
                <w:numId w:val="1"/>
              </w:numPr>
            </w:pPr>
            <w:r>
              <w:t>Intresseavvägning.</w:t>
            </w:r>
          </w:p>
          <w:p w14:paraId="7EB9ECFB" w14:textId="77777777" w:rsidR="00236E0B" w:rsidRDefault="00236E0B" w:rsidP="004B65F5"/>
        </w:tc>
        <w:tc>
          <w:tcPr>
            <w:tcW w:w="2933" w:type="dxa"/>
          </w:tcPr>
          <w:p w14:paraId="3155F7A3" w14:textId="7427C7E5" w:rsidR="00143608" w:rsidRDefault="00143608" w:rsidP="00143608">
            <w:r>
              <w:t>- IP-adress.</w:t>
            </w:r>
          </w:p>
          <w:p w14:paraId="4A0A0679" w14:textId="4944268D" w:rsidR="00143608" w:rsidRDefault="00143608" w:rsidP="00143608">
            <w:r>
              <w:t>- MAC-adress.</w:t>
            </w:r>
          </w:p>
          <w:p w14:paraId="7DA73D20" w14:textId="690D5D9C" w:rsidR="00143608" w:rsidRDefault="00143608" w:rsidP="00143608">
            <w:r>
              <w:t>- Webbläsarinställningar.</w:t>
            </w:r>
          </w:p>
          <w:p w14:paraId="13FAF002" w14:textId="77777777" w:rsidR="00143608" w:rsidRDefault="00143608" w:rsidP="00143608">
            <w:r>
              <w:t>- Platsuppgifter</w:t>
            </w:r>
          </w:p>
          <w:p w14:paraId="361AB1D6" w14:textId="63C9E11B" w:rsidR="00143608" w:rsidRDefault="00143608" w:rsidP="00143608">
            <w:r>
              <w:t>- Typ av enhet.</w:t>
            </w:r>
          </w:p>
          <w:p w14:paraId="392540E6" w14:textId="589C95B5" w:rsidR="00143608" w:rsidRDefault="00143608" w:rsidP="00143608">
            <w:r>
              <w:t xml:space="preserve">- Operativsystem. </w:t>
            </w:r>
          </w:p>
          <w:p w14:paraId="65378F72" w14:textId="4D0B1DCE" w:rsidR="00143608" w:rsidRDefault="00143608" w:rsidP="00143608">
            <w:r>
              <w:t>- Webbläsare.</w:t>
            </w:r>
          </w:p>
          <w:p w14:paraId="1F86E4BA" w14:textId="3FED42A7" w:rsidR="00143608" w:rsidRDefault="00143608" w:rsidP="00143608">
            <w:r>
              <w:t>- Skärmupplösning.</w:t>
            </w:r>
          </w:p>
          <w:p w14:paraId="4A967EC7" w14:textId="6574BF86" w:rsidR="00236E0B" w:rsidRDefault="00143608" w:rsidP="00143608">
            <w:r>
              <w:t>- Uppgift om användande av webbplatsen.</w:t>
            </w:r>
          </w:p>
        </w:tc>
        <w:tc>
          <w:tcPr>
            <w:tcW w:w="3106" w:type="dxa"/>
          </w:tcPr>
          <w:p w14:paraId="0A8A640D" w14:textId="458FB53F" w:rsidR="00236E0B" w:rsidRPr="00FA632A" w:rsidRDefault="00862397" w:rsidP="004B65F5">
            <w:r>
              <w:t>Upp till 1 år från besöket.</w:t>
            </w:r>
            <w:r w:rsidR="00120F7D">
              <w:t xml:space="preserve"> Se vår särskilda information avseende kakor.</w:t>
            </w:r>
          </w:p>
        </w:tc>
      </w:tr>
      <w:tr w:rsidR="00B2290A" w14:paraId="363A30E5" w14:textId="77777777" w:rsidTr="00B279B1">
        <w:tc>
          <w:tcPr>
            <w:tcW w:w="2310" w:type="dxa"/>
          </w:tcPr>
          <w:p w14:paraId="6DC0624A" w14:textId="5E0FDACE" w:rsidR="00B2290A" w:rsidRPr="00C92549" w:rsidRDefault="004F1656" w:rsidP="004B65F5">
            <w:r>
              <w:t>Statistikändamål.</w:t>
            </w:r>
          </w:p>
        </w:tc>
        <w:tc>
          <w:tcPr>
            <w:tcW w:w="2136" w:type="dxa"/>
          </w:tcPr>
          <w:p w14:paraId="606F1501" w14:textId="77777777" w:rsidR="00B2290A" w:rsidRDefault="004F1656" w:rsidP="0087691C">
            <w:pPr>
              <w:pStyle w:val="Liststycke"/>
              <w:numPr>
                <w:ilvl w:val="0"/>
                <w:numId w:val="1"/>
              </w:numPr>
            </w:pPr>
            <w:r w:rsidRPr="004F1656">
              <w:t>Intresseavvägning.</w:t>
            </w:r>
          </w:p>
          <w:p w14:paraId="08878FD2" w14:textId="18F56E75" w:rsidR="006633C4" w:rsidRDefault="006633C4" w:rsidP="0087691C">
            <w:pPr>
              <w:pStyle w:val="Liststycke"/>
              <w:numPr>
                <w:ilvl w:val="0"/>
                <w:numId w:val="1"/>
              </w:numPr>
            </w:pPr>
            <w:r>
              <w:t>Samtycke (kakor)</w:t>
            </w:r>
            <w:r w:rsidR="00FC29D9">
              <w:t>.</w:t>
            </w:r>
          </w:p>
        </w:tc>
        <w:tc>
          <w:tcPr>
            <w:tcW w:w="2933" w:type="dxa"/>
          </w:tcPr>
          <w:p w14:paraId="4AE4C449" w14:textId="77777777" w:rsidR="006633C4" w:rsidRDefault="006633C4" w:rsidP="006633C4">
            <w:r>
              <w:t>- IP-adress.</w:t>
            </w:r>
          </w:p>
          <w:p w14:paraId="454B14B0" w14:textId="77777777" w:rsidR="006633C4" w:rsidRDefault="006633C4" w:rsidP="006633C4">
            <w:r>
              <w:t>- MAC-adress.</w:t>
            </w:r>
          </w:p>
          <w:p w14:paraId="6C657A8D" w14:textId="77777777" w:rsidR="006633C4" w:rsidRDefault="006633C4" w:rsidP="006633C4">
            <w:r>
              <w:t>- Webbläsarinställningar.</w:t>
            </w:r>
          </w:p>
          <w:p w14:paraId="0C1B7288" w14:textId="77777777" w:rsidR="006633C4" w:rsidRDefault="006633C4" w:rsidP="006633C4">
            <w:r>
              <w:t>- Platsuppgifter</w:t>
            </w:r>
          </w:p>
          <w:p w14:paraId="14056FE6" w14:textId="77777777" w:rsidR="006633C4" w:rsidRDefault="006633C4" w:rsidP="006633C4">
            <w:r>
              <w:t>- Typ av enhet.</w:t>
            </w:r>
          </w:p>
          <w:p w14:paraId="2FA28FA4" w14:textId="77777777" w:rsidR="006633C4" w:rsidRDefault="006633C4" w:rsidP="006633C4">
            <w:r>
              <w:t xml:space="preserve">- Operativsystem. </w:t>
            </w:r>
          </w:p>
          <w:p w14:paraId="0A6D4C31" w14:textId="77777777" w:rsidR="006633C4" w:rsidRDefault="006633C4" w:rsidP="006633C4">
            <w:r>
              <w:t>- Webbläsare.</w:t>
            </w:r>
          </w:p>
          <w:p w14:paraId="1E109D77" w14:textId="77777777" w:rsidR="006633C4" w:rsidRDefault="006633C4" w:rsidP="006633C4">
            <w:r>
              <w:t>- Skärmupplösning.</w:t>
            </w:r>
          </w:p>
          <w:p w14:paraId="53A52429" w14:textId="7E759167" w:rsidR="00B2290A" w:rsidRDefault="006633C4" w:rsidP="006633C4">
            <w:r>
              <w:t>- Uppgift om användande av webbplatsen.</w:t>
            </w:r>
          </w:p>
        </w:tc>
        <w:tc>
          <w:tcPr>
            <w:tcW w:w="3106" w:type="dxa"/>
          </w:tcPr>
          <w:p w14:paraId="01690D91" w14:textId="6CA96CCD" w:rsidR="00B2290A" w:rsidRPr="00FA632A" w:rsidRDefault="00AF05F7" w:rsidP="004B65F5">
            <w:r w:rsidRPr="00AF05F7">
              <w:t xml:space="preserve">Upp till 1 år från besöket </w:t>
            </w:r>
            <w:r w:rsidR="009E7A18">
              <w:t xml:space="preserve">såvitt avser information som inte behandlas i kakor. I övrigt </w:t>
            </w:r>
            <w:r w:rsidR="00F71A42">
              <w:t xml:space="preserve">under </w:t>
            </w:r>
            <w:r w:rsidR="00D01CE9" w:rsidRPr="00D01CE9">
              <w:t>den tid som anges för samtycke avseende sådana kakor.</w:t>
            </w:r>
            <w:r w:rsidR="00120F7D">
              <w:t xml:space="preserve"> </w:t>
            </w:r>
            <w:r w:rsidR="00120F7D" w:rsidRPr="00120F7D">
              <w:t>Se vår särskilda information avseende kakor.</w:t>
            </w:r>
          </w:p>
        </w:tc>
      </w:tr>
      <w:tr w:rsidR="00CA77B6" w14:paraId="0924EFDC" w14:textId="77777777" w:rsidTr="00B279B1">
        <w:tc>
          <w:tcPr>
            <w:tcW w:w="2310" w:type="dxa"/>
          </w:tcPr>
          <w:p w14:paraId="385B866C" w14:textId="365B237F" w:rsidR="00CA77B6" w:rsidRDefault="00CA77B6" w:rsidP="004B65F5">
            <w:r>
              <w:t>Marknadsföring</w:t>
            </w:r>
          </w:p>
        </w:tc>
        <w:tc>
          <w:tcPr>
            <w:tcW w:w="2136" w:type="dxa"/>
          </w:tcPr>
          <w:p w14:paraId="2A40AE89" w14:textId="1A9B2CF6" w:rsidR="00CA77B6" w:rsidRPr="004F1656" w:rsidRDefault="00CA77B6" w:rsidP="00CA77B6">
            <w:pPr>
              <w:pStyle w:val="Liststycke"/>
              <w:numPr>
                <w:ilvl w:val="0"/>
                <w:numId w:val="1"/>
              </w:numPr>
            </w:pPr>
            <w:r>
              <w:t>Samtycke</w:t>
            </w:r>
            <w:r w:rsidR="00FC29D9">
              <w:t>.</w:t>
            </w:r>
          </w:p>
        </w:tc>
        <w:tc>
          <w:tcPr>
            <w:tcW w:w="2933" w:type="dxa"/>
          </w:tcPr>
          <w:p w14:paraId="4748E2F2" w14:textId="77777777" w:rsidR="00CA77B6" w:rsidRDefault="00CA77B6" w:rsidP="00CA77B6">
            <w:r>
              <w:t>- IP-adress.</w:t>
            </w:r>
          </w:p>
          <w:p w14:paraId="523741F1" w14:textId="77777777" w:rsidR="00CA77B6" w:rsidRDefault="00CA77B6" w:rsidP="00CA77B6">
            <w:r>
              <w:t>- MAC-adress.</w:t>
            </w:r>
          </w:p>
          <w:p w14:paraId="2CE9A733" w14:textId="77777777" w:rsidR="00CA77B6" w:rsidRDefault="00CA77B6" w:rsidP="00CA77B6">
            <w:r>
              <w:t>- Webbläsarinställningar.</w:t>
            </w:r>
          </w:p>
          <w:p w14:paraId="1AC0118B" w14:textId="77777777" w:rsidR="00CA77B6" w:rsidRDefault="00CA77B6" w:rsidP="00CA77B6">
            <w:r>
              <w:t>- Platsuppgifter</w:t>
            </w:r>
          </w:p>
          <w:p w14:paraId="556DB5F2" w14:textId="77777777" w:rsidR="00CA77B6" w:rsidRDefault="00CA77B6" w:rsidP="00CA77B6">
            <w:r>
              <w:t>- Typ av enhet.</w:t>
            </w:r>
          </w:p>
          <w:p w14:paraId="6CE9E472" w14:textId="77777777" w:rsidR="00CA77B6" w:rsidRDefault="00CA77B6" w:rsidP="00CA77B6">
            <w:r>
              <w:t xml:space="preserve">- Operativsystem. </w:t>
            </w:r>
          </w:p>
          <w:p w14:paraId="63EDD9F4" w14:textId="77777777" w:rsidR="00CA77B6" w:rsidRDefault="00CA77B6" w:rsidP="00CA77B6">
            <w:r>
              <w:t>- Webbläsare.</w:t>
            </w:r>
          </w:p>
          <w:p w14:paraId="36CF5F40" w14:textId="77777777" w:rsidR="00CA77B6" w:rsidRDefault="00CA77B6" w:rsidP="00CA77B6">
            <w:r>
              <w:t>- Skärmupplösning.</w:t>
            </w:r>
          </w:p>
          <w:p w14:paraId="0E747452" w14:textId="4C85EC85" w:rsidR="00CA77B6" w:rsidRDefault="00CA77B6" w:rsidP="00CA77B6">
            <w:r>
              <w:t>- Uppgift om användande av webbplatsen.</w:t>
            </w:r>
          </w:p>
        </w:tc>
        <w:tc>
          <w:tcPr>
            <w:tcW w:w="3106" w:type="dxa"/>
          </w:tcPr>
          <w:p w14:paraId="249F2A42" w14:textId="25CE7D43" w:rsidR="00CA77B6" w:rsidRPr="00D01CE9" w:rsidRDefault="00F71A42" w:rsidP="004B65F5">
            <w:r>
              <w:t xml:space="preserve">Under </w:t>
            </w:r>
            <w:r w:rsidR="00CA77B6" w:rsidRPr="00CA77B6">
              <w:t>den tid som anges för samtycke avseende sådana kakor. Se vår särskilda information avseende kakor.</w:t>
            </w:r>
          </w:p>
        </w:tc>
      </w:tr>
      <w:tr w:rsidR="00CA77B6" w14:paraId="401CD60E" w14:textId="77777777" w:rsidTr="00B279B1">
        <w:tc>
          <w:tcPr>
            <w:tcW w:w="2310" w:type="dxa"/>
          </w:tcPr>
          <w:p w14:paraId="28738020" w14:textId="19DE5DC0" w:rsidR="00CA77B6" w:rsidRDefault="00CA77B6" w:rsidP="00CA77B6">
            <w:r w:rsidRPr="00EC7254">
              <w:t>Fastställa, göra gällande eller försvara rättsliga anspråk samt att kunna uppvisa regelefterlevnad.</w:t>
            </w:r>
          </w:p>
        </w:tc>
        <w:tc>
          <w:tcPr>
            <w:tcW w:w="2136" w:type="dxa"/>
          </w:tcPr>
          <w:p w14:paraId="72072037" w14:textId="0241EFDF" w:rsidR="00CA77B6" w:rsidRDefault="00CA77B6" w:rsidP="00CA77B6">
            <w:r>
              <w:t>Intresseavvägning.</w:t>
            </w:r>
          </w:p>
        </w:tc>
        <w:tc>
          <w:tcPr>
            <w:tcW w:w="2933" w:type="dxa"/>
          </w:tcPr>
          <w:p w14:paraId="58336EB6" w14:textId="2257F50A" w:rsidR="001715F6" w:rsidRDefault="001715F6" w:rsidP="001715F6">
            <w:r>
              <w:t>- IP-adress.</w:t>
            </w:r>
          </w:p>
          <w:p w14:paraId="482B2E28" w14:textId="77777777" w:rsidR="001715F6" w:rsidRDefault="001715F6" w:rsidP="001715F6">
            <w:r>
              <w:t>- MAC-adress.</w:t>
            </w:r>
          </w:p>
          <w:p w14:paraId="3B969FE7" w14:textId="77777777" w:rsidR="001715F6" w:rsidRDefault="001715F6" w:rsidP="001715F6">
            <w:r>
              <w:t>- Webbläsarinställningar.</w:t>
            </w:r>
          </w:p>
          <w:p w14:paraId="1C8145EC" w14:textId="77777777" w:rsidR="001715F6" w:rsidRDefault="001715F6" w:rsidP="001715F6">
            <w:r>
              <w:t>- Platsuppgifter</w:t>
            </w:r>
          </w:p>
          <w:p w14:paraId="266442E1" w14:textId="77777777" w:rsidR="001715F6" w:rsidRDefault="001715F6" w:rsidP="001715F6">
            <w:r>
              <w:t>- Typ av enhet.</w:t>
            </w:r>
          </w:p>
          <w:p w14:paraId="6F668AE6" w14:textId="77777777" w:rsidR="001715F6" w:rsidRDefault="001715F6" w:rsidP="001715F6">
            <w:r>
              <w:t xml:space="preserve">- Operativsystem. </w:t>
            </w:r>
          </w:p>
          <w:p w14:paraId="4BEB9F9A" w14:textId="77777777" w:rsidR="001715F6" w:rsidRDefault="001715F6" w:rsidP="001715F6">
            <w:r>
              <w:t>- Webbläsare.</w:t>
            </w:r>
          </w:p>
          <w:p w14:paraId="2956AF23" w14:textId="77777777" w:rsidR="001715F6" w:rsidRDefault="001715F6" w:rsidP="001715F6">
            <w:r>
              <w:t>- Skärmupplösning.</w:t>
            </w:r>
          </w:p>
          <w:p w14:paraId="5AA1E205" w14:textId="7D89A388" w:rsidR="00CA77B6" w:rsidRDefault="001715F6" w:rsidP="001715F6">
            <w:r>
              <w:t>- Uppgift om användande av webbplatsen.</w:t>
            </w:r>
          </w:p>
        </w:tc>
        <w:tc>
          <w:tcPr>
            <w:tcW w:w="3106" w:type="dxa"/>
          </w:tcPr>
          <w:p w14:paraId="0F68BCBA" w14:textId="00A4A4B9" w:rsidR="00CA77B6" w:rsidRDefault="00CA77B6" w:rsidP="00CA77B6">
            <w:r w:rsidRPr="003A3AAE">
              <w:t>Upp till tio år från inträffande av den omständighet som kan ligga till grund för ett rättsligt anspråk.</w:t>
            </w:r>
          </w:p>
        </w:tc>
      </w:tr>
    </w:tbl>
    <w:p w14:paraId="2984A143" w14:textId="77777777" w:rsidR="00533ABB" w:rsidRDefault="00533ABB" w:rsidP="00DE257F"/>
    <w:p w14:paraId="2EDA7954" w14:textId="77777777" w:rsidR="00020AA6" w:rsidRDefault="00020AA6" w:rsidP="00DE257F"/>
    <w:p w14:paraId="64447825" w14:textId="418B82C1" w:rsidR="00F505D1" w:rsidRDefault="00020AA6" w:rsidP="00DE257F">
      <w:pPr>
        <w:rPr>
          <w:b/>
          <w:bCs/>
        </w:rPr>
      </w:pPr>
      <w:r>
        <w:rPr>
          <w:b/>
          <w:bCs/>
        </w:rPr>
        <w:t>Till vilka vi kan lämna ut dina personuppgifter</w:t>
      </w:r>
    </w:p>
    <w:p w14:paraId="2023F949" w14:textId="5FF981EF" w:rsidR="00020AA6" w:rsidRDefault="00020AA6" w:rsidP="00DE257F"/>
    <w:p w14:paraId="6925A230" w14:textId="7AC1CBEB" w:rsidR="006F4C04" w:rsidRDefault="00484EDB" w:rsidP="00DE257F">
      <w:r w:rsidRPr="00484EDB">
        <w:t xml:space="preserve">Vi kan lämna ut dina personuppgifter </w:t>
      </w:r>
      <w:r w:rsidR="007B4C2D">
        <w:t>enligt vad som anges i tabellen nedan</w:t>
      </w:r>
      <w:r w:rsidR="002B2BA9">
        <w:t xml:space="preserve">, t.ex. till </w:t>
      </w:r>
      <w:r w:rsidR="00064D44">
        <w:t>de</w:t>
      </w:r>
      <w:r w:rsidR="002B2BA9">
        <w:t xml:space="preserve"> leverantörer och konsulter som vi anlitat</w:t>
      </w:r>
      <w:r w:rsidR="007B4C2D">
        <w:t xml:space="preserve">. När dessa behandlar personuppgifter i egenskap av vårt underbiträde så </w:t>
      </w:r>
      <w:r w:rsidRPr="00484EDB">
        <w:t xml:space="preserve">säkerställer </w:t>
      </w:r>
      <w:r w:rsidR="007B4C2D">
        <w:t xml:space="preserve">vi genom avtal att de </w:t>
      </w:r>
      <w:r w:rsidRPr="00484EDB">
        <w:t xml:space="preserve">inte får behandla dina personuppgifter för andra ändamål än att tillhandahålla oss den tjänst som de tillhandahåller. </w:t>
      </w:r>
    </w:p>
    <w:p w14:paraId="75A6BA49" w14:textId="77777777" w:rsidR="002F0556" w:rsidRDefault="002F0556" w:rsidP="00DE257F"/>
    <w:p w14:paraId="7A5A0F17" w14:textId="411F7E5C" w:rsidR="002F0556" w:rsidRDefault="002F0556" w:rsidP="00DE257F">
      <w:r>
        <w:t xml:space="preserve">Dessa får inte tillgång till </w:t>
      </w:r>
      <w:r w:rsidR="00707C73">
        <w:t>fler personuppgifter än vad som behövs</w:t>
      </w:r>
      <w:r w:rsidR="00E33D69">
        <w:t>, men nedan anges vilka typer av personuppgifter som typiskt sett kan komma att lämnas ut.</w:t>
      </w:r>
      <w:r w:rsidR="00707C73">
        <w:t xml:space="preserve"> </w:t>
      </w:r>
    </w:p>
    <w:p w14:paraId="20DCBE52" w14:textId="5F11EBC4" w:rsidR="006F4C04" w:rsidRDefault="006F4C04" w:rsidP="00DE257F"/>
    <w:tbl>
      <w:tblPr>
        <w:tblStyle w:val="Tabellrutnt"/>
        <w:tblW w:w="0" w:type="auto"/>
        <w:tblLook w:val="04A0" w:firstRow="1" w:lastRow="0" w:firstColumn="1" w:lastColumn="0" w:noHBand="0" w:noVBand="1"/>
      </w:tblPr>
      <w:tblGrid>
        <w:gridCol w:w="4531"/>
        <w:gridCol w:w="4531"/>
      </w:tblGrid>
      <w:tr w:rsidR="006F4C04" w14:paraId="78E46134" w14:textId="77777777" w:rsidTr="006F4C04">
        <w:tc>
          <w:tcPr>
            <w:tcW w:w="4531" w:type="dxa"/>
          </w:tcPr>
          <w:p w14:paraId="735C9F87" w14:textId="6DC0EEE4" w:rsidR="006F4C04" w:rsidRPr="006F4C04" w:rsidRDefault="006F4C04" w:rsidP="00DE257F">
            <w:pPr>
              <w:rPr>
                <w:b/>
                <w:bCs/>
              </w:rPr>
            </w:pPr>
            <w:r w:rsidRPr="006F4C04">
              <w:rPr>
                <w:b/>
                <w:bCs/>
              </w:rPr>
              <w:t>Kategori av mottagare</w:t>
            </w:r>
          </w:p>
        </w:tc>
        <w:tc>
          <w:tcPr>
            <w:tcW w:w="4531" w:type="dxa"/>
          </w:tcPr>
          <w:p w14:paraId="4360F002" w14:textId="416D6A10" w:rsidR="006F4C04" w:rsidRPr="006F4C04" w:rsidRDefault="006F4C04" w:rsidP="00DE257F">
            <w:pPr>
              <w:rPr>
                <w:b/>
                <w:bCs/>
              </w:rPr>
            </w:pPr>
            <w:r w:rsidRPr="006F4C04">
              <w:rPr>
                <w:b/>
                <w:bCs/>
              </w:rPr>
              <w:t>Personuppgifter</w:t>
            </w:r>
            <w:r w:rsidR="0048405A">
              <w:rPr>
                <w:b/>
                <w:bCs/>
              </w:rPr>
              <w:t xml:space="preserve"> som kan bli aktuella</w:t>
            </w:r>
          </w:p>
        </w:tc>
      </w:tr>
      <w:tr w:rsidR="005A4FA7" w14:paraId="5D74B422" w14:textId="77777777" w:rsidTr="006F4C04">
        <w:tc>
          <w:tcPr>
            <w:tcW w:w="4531" w:type="dxa"/>
          </w:tcPr>
          <w:p w14:paraId="3CB2F6E8" w14:textId="04CC2123" w:rsidR="005A4FA7" w:rsidRDefault="006C5171" w:rsidP="005A4FA7">
            <w:r>
              <w:t>Myndigheter (t.ex. Region Stockholm och IVO).</w:t>
            </w:r>
          </w:p>
        </w:tc>
        <w:tc>
          <w:tcPr>
            <w:tcW w:w="4531" w:type="dxa"/>
          </w:tcPr>
          <w:p w14:paraId="38B6F228" w14:textId="37DCDD01" w:rsidR="005A4FA7" w:rsidRDefault="006C5171" w:rsidP="005A4FA7">
            <w:r w:rsidRPr="006C5171">
              <w:t>Namn, personnummer</w:t>
            </w:r>
            <w:r w:rsidR="008D3EC7">
              <w:t xml:space="preserve">, </w:t>
            </w:r>
            <w:r w:rsidR="006F15B5">
              <w:t xml:space="preserve">Kontaktuppgifter </w:t>
            </w:r>
            <w:r w:rsidRPr="006C5171">
              <w:t>och Hälsouppgifter.</w:t>
            </w:r>
          </w:p>
        </w:tc>
      </w:tr>
      <w:tr w:rsidR="005A4FA7" w14:paraId="16F8B8EF" w14:textId="77777777" w:rsidTr="006F4C04">
        <w:tc>
          <w:tcPr>
            <w:tcW w:w="4531" w:type="dxa"/>
          </w:tcPr>
          <w:p w14:paraId="612F60C1" w14:textId="1D061250" w:rsidR="005A4FA7" w:rsidRDefault="00DA53CA" w:rsidP="005A4FA7">
            <w:r>
              <w:lastRenderedPageBreak/>
              <w:t xml:space="preserve">Kreditföretag (f.n. Wasa Kredit), om du väljer att </w:t>
            </w:r>
            <w:r w:rsidR="0018215D">
              <w:t>betala via faktura eller delbetalning.</w:t>
            </w:r>
          </w:p>
        </w:tc>
        <w:tc>
          <w:tcPr>
            <w:tcW w:w="4531" w:type="dxa"/>
          </w:tcPr>
          <w:p w14:paraId="719FB53C" w14:textId="16D67B2F" w:rsidR="005A4FA7" w:rsidRDefault="0018215D" w:rsidP="005A4FA7">
            <w:r>
              <w:t>Namn, p</w:t>
            </w:r>
            <w:r w:rsidRPr="0018215D">
              <w:t>ersonnummer</w:t>
            </w:r>
            <w:r>
              <w:t xml:space="preserve">, </w:t>
            </w:r>
            <w:r w:rsidR="006F15B5">
              <w:t xml:space="preserve">Kontaktuppgifter, </w:t>
            </w:r>
            <w:r w:rsidR="00D17DBC">
              <w:t xml:space="preserve">Hälsouppgifter (utförda åtgärder) </w:t>
            </w:r>
            <w:r w:rsidR="002B6709">
              <w:t>och betalningsinformation</w:t>
            </w:r>
            <w:r w:rsidRPr="0018215D">
              <w:t>.</w:t>
            </w:r>
          </w:p>
        </w:tc>
      </w:tr>
      <w:tr w:rsidR="00AB32C1" w14:paraId="3C62DC55" w14:textId="77777777" w:rsidTr="006F4C04">
        <w:tc>
          <w:tcPr>
            <w:tcW w:w="4531" w:type="dxa"/>
          </w:tcPr>
          <w:p w14:paraId="602C8539" w14:textId="1E437E35" w:rsidR="00AB32C1" w:rsidRDefault="00AB32C1" w:rsidP="00AB32C1">
            <w:r>
              <w:t>Försäkringsbolag</w:t>
            </w:r>
            <w:r w:rsidR="003D1C1F">
              <w:t xml:space="preserve">, </w:t>
            </w:r>
            <w:r w:rsidR="00C4423E">
              <w:t>om du kommit till oss via försäkringsbolaget</w:t>
            </w:r>
            <w:r w:rsidR="003D1C1F">
              <w:t>.</w:t>
            </w:r>
          </w:p>
        </w:tc>
        <w:tc>
          <w:tcPr>
            <w:tcW w:w="4531" w:type="dxa"/>
          </w:tcPr>
          <w:p w14:paraId="26FFBF83" w14:textId="51A5E326" w:rsidR="00AB32C1" w:rsidRDefault="00AB32C1" w:rsidP="00AB32C1">
            <w:r>
              <w:t>Namn, personnummer och Hälsouppgifter.</w:t>
            </w:r>
          </w:p>
        </w:tc>
      </w:tr>
      <w:tr w:rsidR="003D1C1F" w14:paraId="7F396534" w14:textId="77777777" w:rsidTr="006F4C04">
        <w:tc>
          <w:tcPr>
            <w:tcW w:w="4531" w:type="dxa"/>
          </w:tcPr>
          <w:p w14:paraId="009045EA" w14:textId="0FB7DDA3" w:rsidR="003D1C1F" w:rsidRDefault="003D1C1F" w:rsidP="00AB32C1">
            <w:r>
              <w:t>L</w:t>
            </w:r>
            <w:r w:rsidRPr="003D1C1F">
              <w:t>everantörer av plattformar för förmåner m.m. (</w:t>
            </w:r>
            <w:r>
              <w:t>t.ex. Benify</w:t>
            </w:r>
            <w:r w:rsidRPr="003D1C1F">
              <w:t>)</w:t>
            </w:r>
            <w:r>
              <w:t>, om du kommit till oss via sådan leverantör</w:t>
            </w:r>
            <w:r w:rsidRPr="003D1C1F">
              <w:t>.</w:t>
            </w:r>
          </w:p>
        </w:tc>
        <w:tc>
          <w:tcPr>
            <w:tcW w:w="4531" w:type="dxa"/>
          </w:tcPr>
          <w:p w14:paraId="39D6C467" w14:textId="709A0710" w:rsidR="003D1C1F" w:rsidRDefault="008A417D" w:rsidP="00AB32C1">
            <w:r w:rsidRPr="008A417D">
              <w:t>Namn, personnummer och Hälsouppgifter.</w:t>
            </w:r>
          </w:p>
        </w:tc>
      </w:tr>
      <w:tr w:rsidR="0060222E" w14:paraId="7381D788" w14:textId="77777777" w:rsidTr="006F4C04">
        <w:tc>
          <w:tcPr>
            <w:tcW w:w="4531" w:type="dxa"/>
          </w:tcPr>
          <w:p w14:paraId="173B7457" w14:textId="1FA19AB5" w:rsidR="0060222E" w:rsidRDefault="00A137E6" w:rsidP="00AB32C1">
            <w:r>
              <w:t>Externt anlitad medicinsk personal.</w:t>
            </w:r>
          </w:p>
        </w:tc>
        <w:tc>
          <w:tcPr>
            <w:tcW w:w="4531" w:type="dxa"/>
          </w:tcPr>
          <w:p w14:paraId="5EEADF35" w14:textId="38D4F59C" w:rsidR="0060222E" w:rsidRPr="005A5140" w:rsidRDefault="00616BA8" w:rsidP="00AB32C1">
            <w:r w:rsidRPr="00616BA8">
              <w:t>Namn, personnummer, Kontaktuppgifter och Hälsouppgifter.</w:t>
            </w:r>
          </w:p>
        </w:tc>
      </w:tr>
      <w:tr w:rsidR="00351B35" w14:paraId="069880DA" w14:textId="77777777" w:rsidTr="006F4C04">
        <w:tc>
          <w:tcPr>
            <w:tcW w:w="4531" w:type="dxa"/>
          </w:tcPr>
          <w:p w14:paraId="4A6E784A" w14:textId="39C57103" w:rsidR="00351B35" w:rsidRDefault="00351B35" w:rsidP="00AB32C1">
            <w:r>
              <w:t>Leverantörer av medicinsk utrustning och medicinska tjänster.</w:t>
            </w:r>
          </w:p>
        </w:tc>
        <w:tc>
          <w:tcPr>
            <w:tcW w:w="4531" w:type="dxa"/>
          </w:tcPr>
          <w:p w14:paraId="0B0980A2" w14:textId="2309DC46" w:rsidR="00351B35" w:rsidRDefault="005A5140" w:rsidP="00AB32C1">
            <w:r w:rsidRPr="005A5140">
              <w:t>Namn, personnummer och Hälsouppgifter.</w:t>
            </w:r>
          </w:p>
        </w:tc>
      </w:tr>
      <w:tr w:rsidR="00D161C5" w14:paraId="4474E049" w14:textId="77777777" w:rsidTr="006F4C04">
        <w:tc>
          <w:tcPr>
            <w:tcW w:w="4531" w:type="dxa"/>
          </w:tcPr>
          <w:p w14:paraId="036A81F0" w14:textId="6BCCEF15" w:rsidR="00D161C5" w:rsidRDefault="00D161C5" w:rsidP="00AB32C1">
            <w:r>
              <w:t>Leverantör för hantering av diktat och journalskrivning.</w:t>
            </w:r>
          </w:p>
        </w:tc>
        <w:tc>
          <w:tcPr>
            <w:tcW w:w="4531" w:type="dxa"/>
          </w:tcPr>
          <w:p w14:paraId="28078B39" w14:textId="52375602" w:rsidR="00D161C5" w:rsidRDefault="00616BA8" w:rsidP="00AB32C1">
            <w:r w:rsidRPr="00616BA8">
              <w:t>Namn, personnummer, Kontaktuppgifter och Hälsouppgifter.</w:t>
            </w:r>
          </w:p>
        </w:tc>
      </w:tr>
      <w:tr w:rsidR="00445853" w14:paraId="66938FF3" w14:textId="77777777" w:rsidTr="006F4C04">
        <w:tc>
          <w:tcPr>
            <w:tcW w:w="4531" w:type="dxa"/>
          </w:tcPr>
          <w:p w14:paraId="635FBBD7" w14:textId="75F344C6" w:rsidR="00445853" w:rsidRDefault="00445853" w:rsidP="00AB32C1">
            <w:r>
              <w:t>Leverantör av svars</w:t>
            </w:r>
            <w:r w:rsidR="0053374E">
              <w:t>tjänst.</w:t>
            </w:r>
          </w:p>
        </w:tc>
        <w:tc>
          <w:tcPr>
            <w:tcW w:w="4531" w:type="dxa"/>
          </w:tcPr>
          <w:p w14:paraId="6AB616BF" w14:textId="543BC628" w:rsidR="00445853" w:rsidRDefault="009700B3" w:rsidP="00AB32C1">
            <w:r w:rsidRPr="009700B3">
              <w:t>Namn, personnummer, Kontaktuppgifter</w:t>
            </w:r>
            <w:r w:rsidR="00D752F4">
              <w:t xml:space="preserve"> och</w:t>
            </w:r>
            <w:r w:rsidRPr="009700B3">
              <w:t xml:space="preserve"> Hälsouppgifter</w:t>
            </w:r>
            <w:r>
              <w:t>.</w:t>
            </w:r>
          </w:p>
        </w:tc>
      </w:tr>
      <w:tr w:rsidR="000E200C" w14:paraId="09E64617" w14:textId="77777777" w:rsidTr="006F4C04">
        <w:tc>
          <w:tcPr>
            <w:tcW w:w="4531" w:type="dxa"/>
          </w:tcPr>
          <w:p w14:paraId="3227E422" w14:textId="76C8F19E" w:rsidR="000E200C" w:rsidRDefault="000E200C" w:rsidP="00AB32C1">
            <w:r>
              <w:t>Leverantörer av bokningstjänster</w:t>
            </w:r>
            <w:r w:rsidR="00D752F4">
              <w:t xml:space="preserve">, system för </w:t>
            </w:r>
            <w:r w:rsidR="00D752F4" w:rsidRPr="00D752F4">
              <w:t>avvikelsehantering och kvalitetsuppföljning</w:t>
            </w:r>
            <w:r w:rsidR="00D752F4">
              <w:t xml:space="preserve"> och system för </w:t>
            </w:r>
            <w:r w:rsidR="00D752F4" w:rsidRPr="00D752F4">
              <w:t>boknings- och kommunikationsplattform för skadehantering inom privat hälso- och sjukvård</w:t>
            </w:r>
            <w:r>
              <w:t>.</w:t>
            </w:r>
          </w:p>
        </w:tc>
        <w:tc>
          <w:tcPr>
            <w:tcW w:w="4531" w:type="dxa"/>
          </w:tcPr>
          <w:p w14:paraId="3F67BDB9" w14:textId="0138CB6A" w:rsidR="000E200C" w:rsidRDefault="009700B3" w:rsidP="00AB32C1">
            <w:r w:rsidRPr="009700B3">
              <w:t>Namn, personnummer, Kontaktuppgifter</w:t>
            </w:r>
            <w:r w:rsidR="00D752F4">
              <w:t xml:space="preserve"> och</w:t>
            </w:r>
            <w:r w:rsidRPr="009700B3">
              <w:t xml:space="preserve"> Hälsouppgifter.</w:t>
            </w:r>
          </w:p>
        </w:tc>
      </w:tr>
      <w:tr w:rsidR="008F651A" w14:paraId="53200D81" w14:textId="77777777" w:rsidTr="006F4C04">
        <w:tc>
          <w:tcPr>
            <w:tcW w:w="4531" w:type="dxa"/>
          </w:tcPr>
          <w:p w14:paraId="1F9D340E" w14:textId="75E35B14" w:rsidR="008F651A" w:rsidRDefault="00BD71A8" w:rsidP="00AB32C1">
            <w:r w:rsidRPr="00BD71A8">
              <w:t>Nationella och regionala kvalitetsregister. Du har rätt att motsätta dig att fina uppgifter lämnas ut till sådana register.</w:t>
            </w:r>
          </w:p>
        </w:tc>
        <w:tc>
          <w:tcPr>
            <w:tcW w:w="4531" w:type="dxa"/>
          </w:tcPr>
          <w:p w14:paraId="6CE2C803" w14:textId="78EC5C5C" w:rsidR="008F651A" w:rsidRDefault="00BD71A8" w:rsidP="00AB32C1">
            <w:r w:rsidRPr="00BD71A8">
              <w:t>Namn, personnummer och Hälsouppgifter.</w:t>
            </w:r>
          </w:p>
        </w:tc>
      </w:tr>
      <w:tr w:rsidR="00004AA5" w14:paraId="7A7F34CB" w14:textId="77777777" w:rsidTr="006F4C04">
        <w:tc>
          <w:tcPr>
            <w:tcW w:w="4531" w:type="dxa"/>
          </w:tcPr>
          <w:p w14:paraId="5018D07A" w14:textId="226C2926" w:rsidR="00004AA5" w:rsidRDefault="00004AA5" w:rsidP="00004AA5">
            <w:r>
              <w:t>Andra vårdgivare inom ramen för sammanhållen journalföring. Du har rätt att motsätta dig</w:t>
            </w:r>
            <w:r w:rsidRPr="00EF1833">
              <w:t xml:space="preserve"> sammanhållen </w:t>
            </w:r>
            <w:r>
              <w:t>journalföring</w:t>
            </w:r>
            <w:r w:rsidRPr="00EF1833">
              <w:t xml:space="preserve"> genom att spärra dina journaluppgifter</w:t>
            </w:r>
            <w:r>
              <w:t>.</w:t>
            </w:r>
          </w:p>
        </w:tc>
        <w:tc>
          <w:tcPr>
            <w:tcW w:w="4531" w:type="dxa"/>
          </w:tcPr>
          <w:p w14:paraId="6302B8FA" w14:textId="2A734C15" w:rsidR="00004AA5" w:rsidRDefault="00004AA5" w:rsidP="00004AA5">
            <w:r>
              <w:t>Samtliga personuppgifter som antecknas i din journal.</w:t>
            </w:r>
          </w:p>
        </w:tc>
      </w:tr>
      <w:tr w:rsidR="00004AA5" w14:paraId="1E3E2D98" w14:textId="77777777" w:rsidTr="006F4C04">
        <w:tc>
          <w:tcPr>
            <w:tcW w:w="4531" w:type="dxa"/>
          </w:tcPr>
          <w:p w14:paraId="2ED5E564" w14:textId="3EF0D116" w:rsidR="00004AA5" w:rsidRDefault="00004AA5" w:rsidP="00004AA5">
            <w:r w:rsidRPr="00C60B0E">
              <w:t>Anhöriga, kontaktpersoner eller andra företrädare för patienter</w:t>
            </w:r>
            <w:r>
              <w:t>. Sådan utlämning av uppgifter sker efter samtycke från patienten.</w:t>
            </w:r>
          </w:p>
        </w:tc>
        <w:tc>
          <w:tcPr>
            <w:tcW w:w="4531" w:type="dxa"/>
          </w:tcPr>
          <w:p w14:paraId="5ECDF508" w14:textId="37922052" w:rsidR="00004AA5" w:rsidRDefault="00004AA5" w:rsidP="00004AA5">
            <w:r>
              <w:t>De personuppgifter som omfattas av samtycket.</w:t>
            </w:r>
          </w:p>
        </w:tc>
      </w:tr>
      <w:tr w:rsidR="001866E1" w14:paraId="40B5FC2E" w14:textId="77777777" w:rsidTr="006F4C04">
        <w:tc>
          <w:tcPr>
            <w:tcW w:w="4531" w:type="dxa"/>
          </w:tcPr>
          <w:p w14:paraId="2FB1969A" w14:textId="550ECBEB" w:rsidR="001866E1" w:rsidRDefault="001866E1" w:rsidP="001866E1">
            <w:r>
              <w:t>Leverantörer av tjänster avseende hantering av vår ekonomi (t.ex. redovisning och bokföring).</w:t>
            </w:r>
          </w:p>
        </w:tc>
        <w:tc>
          <w:tcPr>
            <w:tcW w:w="4531" w:type="dxa"/>
          </w:tcPr>
          <w:p w14:paraId="4AEB5202" w14:textId="33B1C7F8" w:rsidR="001866E1" w:rsidRDefault="001866E1" w:rsidP="001866E1">
            <w:r>
              <w:t>Samtliga uppgifter som behandlas för ändamålet ”</w:t>
            </w:r>
            <w:r w:rsidRPr="008F4EB2">
              <w:t>Fakturering och betalningshantering (inklusive hantering av högkostnadsskydd) samt att uppfylla bokföringsskyldighet</w:t>
            </w:r>
            <w:r>
              <w:t>”</w:t>
            </w:r>
            <w:r w:rsidRPr="008F4EB2">
              <w:t>.</w:t>
            </w:r>
          </w:p>
        </w:tc>
      </w:tr>
      <w:tr w:rsidR="005742ED" w14:paraId="53BE1B9A" w14:textId="77777777" w:rsidTr="006F4C04">
        <w:tc>
          <w:tcPr>
            <w:tcW w:w="4531" w:type="dxa"/>
          </w:tcPr>
          <w:p w14:paraId="6B5BDEE9" w14:textId="74F8DB71" w:rsidR="005742ED" w:rsidRDefault="005742ED" w:rsidP="005742ED">
            <w:r>
              <w:t>Konsulter avseende övriga ekonomiska och juridiska tjänster.</w:t>
            </w:r>
          </w:p>
        </w:tc>
        <w:tc>
          <w:tcPr>
            <w:tcW w:w="4531" w:type="dxa"/>
          </w:tcPr>
          <w:p w14:paraId="3E837220" w14:textId="0A077C4F" w:rsidR="005742ED" w:rsidRDefault="005742ED" w:rsidP="005742ED">
            <w:r>
              <w:t>De personuppgifter som är relevanta i varje enskilt fall.</w:t>
            </w:r>
          </w:p>
        </w:tc>
      </w:tr>
      <w:tr w:rsidR="005742ED" w14:paraId="5063C5DC" w14:textId="77777777" w:rsidTr="006F4C04">
        <w:tc>
          <w:tcPr>
            <w:tcW w:w="4531" w:type="dxa"/>
          </w:tcPr>
          <w:p w14:paraId="2098484E" w14:textId="76904075" w:rsidR="005742ED" w:rsidRDefault="005742ED" w:rsidP="005742ED">
            <w:r>
              <w:t>Skatteverket (SPAR).</w:t>
            </w:r>
          </w:p>
        </w:tc>
        <w:tc>
          <w:tcPr>
            <w:tcW w:w="4531" w:type="dxa"/>
          </w:tcPr>
          <w:p w14:paraId="0D1A98C7" w14:textId="1705CF74" w:rsidR="005742ED" w:rsidRDefault="005742ED" w:rsidP="005742ED">
            <w:r>
              <w:t>Namn, personnummer och Kontaktuppgifter.</w:t>
            </w:r>
          </w:p>
        </w:tc>
      </w:tr>
      <w:tr w:rsidR="00AB32C1" w14:paraId="25A0F1FF" w14:textId="77777777" w:rsidTr="006F4C04">
        <w:tc>
          <w:tcPr>
            <w:tcW w:w="4531" w:type="dxa"/>
          </w:tcPr>
          <w:p w14:paraId="0DEC9E25" w14:textId="5EE96EB0" w:rsidR="00AB32C1" w:rsidRDefault="00AB32C1" w:rsidP="00AB32C1">
            <w:r>
              <w:t>Våra leverantörer av IT- och telefonitjänster</w:t>
            </w:r>
            <w:r w:rsidR="00D638FB">
              <w:t>, t.ex. journalsystem och övrig IT-infrastruktur</w:t>
            </w:r>
            <w:r>
              <w:t>.</w:t>
            </w:r>
          </w:p>
        </w:tc>
        <w:tc>
          <w:tcPr>
            <w:tcW w:w="4531" w:type="dxa"/>
          </w:tcPr>
          <w:p w14:paraId="497B98C7" w14:textId="4731E880" w:rsidR="00AB32C1" w:rsidRDefault="00AB32C1" w:rsidP="00AB32C1">
            <w:r>
              <w:t>Samtliga uppgifter som vi behandlar.</w:t>
            </w:r>
          </w:p>
        </w:tc>
      </w:tr>
      <w:tr w:rsidR="00271B09" w14:paraId="55C68E5D" w14:textId="77777777" w:rsidTr="006F4C04">
        <w:tc>
          <w:tcPr>
            <w:tcW w:w="4531" w:type="dxa"/>
          </w:tcPr>
          <w:p w14:paraId="03BABFBC" w14:textId="001CB7A1" w:rsidR="00271B09" w:rsidRDefault="00271B09" w:rsidP="00AB32C1">
            <w:r w:rsidRPr="00271B09">
              <w:t>Leverantörer av rekryteringsplattform.</w:t>
            </w:r>
          </w:p>
        </w:tc>
        <w:tc>
          <w:tcPr>
            <w:tcW w:w="4531" w:type="dxa"/>
          </w:tcPr>
          <w:p w14:paraId="2E5A3596" w14:textId="5E621128" w:rsidR="00271B09" w:rsidRDefault="00E73BE5" w:rsidP="00415815">
            <w:r>
              <w:t>Samtliga uppgifter som vi behandlar avseende arbetssökande och referenspersoner.</w:t>
            </w:r>
          </w:p>
        </w:tc>
      </w:tr>
      <w:tr w:rsidR="00526A9A" w14:paraId="3FADD30D" w14:textId="77777777" w:rsidTr="006F4C04">
        <w:tc>
          <w:tcPr>
            <w:tcW w:w="4531" w:type="dxa"/>
          </w:tcPr>
          <w:p w14:paraId="1AAE8581" w14:textId="7D90110C" w:rsidR="00526A9A" w:rsidRDefault="00526A9A" w:rsidP="00AB32C1">
            <w:r>
              <w:t>Leverantör</w:t>
            </w:r>
            <w:r w:rsidR="00331923">
              <w:t>er</w:t>
            </w:r>
            <w:r>
              <w:t xml:space="preserve"> som tillhandahåller</w:t>
            </w:r>
            <w:r w:rsidR="00331923">
              <w:t xml:space="preserve"> och administrerar</w:t>
            </w:r>
            <w:r>
              <w:t xml:space="preserve"> vår webbplats</w:t>
            </w:r>
            <w:r w:rsidR="00280932">
              <w:t xml:space="preserve"> och tillhandahållare av </w:t>
            </w:r>
            <w:r w:rsidR="004819AD">
              <w:t xml:space="preserve">nödvändiga </w:t>
            </w:r>
            <w:r w:rsidR="00280932">
              <w:t>kakor</w:t>
            </w:r>
            <w:r>
              <w:t>.</w:t>
            </w:r>
          </w:p>
        </w:tc>
        <w:tc>
          <w:tcPr>
            <w:tcW w:w="4531" w:type="dxa"/>
          </w:tcPr>
          <w:p w14:paraId="34446A46" w14:textId="0ADDF940" w:rsidR="00526A9A" w:rsidRDefault="003C53BC" w:rsidP="00AB32C1">
            <w:r>
              <w:t>IP-adress</w:t>
            </w:r>
            <w:r w:rsidR="00E83FF8">
              <w:t xml:space="preserve">, </w:t>
            </w:r>
            <w:r w:rsidR="009A6958">
              <w:t>webbläsare, operativsystem</w:t>
            </w:r>
            <w:r>
              <w:t xml:space="preserve"> </w:t>
            </w:r>
            <w:r w:rsidR="007C3D85">
              <w:t>samt</w:t>
            </w:r>
            <w:r>
              <w:t xml:space="preserve"> uppgifter </w:t>
            </w:r>
            <w:r w:rsidR="00F072E8">
              <w:t xml:space="preserve">som framgår av vår </w:t>
            </w:r>
            <w:r w:rsidR="00F072E8" w:rsidRPr="00F072E8">
              <w:t>särskilda information om kakor.</w:t>
            </w:r>
            <w:r w:rsidR="003F29DE">
              <w:t xml:space="preserve"> </w:t>
            </w:r>
          </w:p>
        </w:tc>
      </w:tr>
      <w:tr w:rsidR="00F072E8" w14:paraId="227FDA7E" w14:textId="77777777" w:rsidTr="006F4C04">
        <w:tc>
          <w:tcPr>
            <w:tcW w:w="4531" w:type="dxa"/>
          </w:tcPr>
          <w:p w14:paraId="322DAED8" w14:textId="0529D40F" w:rsidR="00F072E8" w:rsidRDefault="00F072E8" w:rsidP="00AB32C1">
            <w:r>
              <w:t xml:space="preserve">Leverantörer </w:t>
            </w:r>
            <w:r w:rsidR="003C2266">
              <w:t xml:space="preserve">som tillhandahåller frivilliga kakor </w:t>
            </w:r>
            <w:r w:rsidR="006F2231">
              <w:t xml:space="preserve">och andra liknande tekniker på </w:t>
            </w:r>
            <w:r w:rsidR="003C2266">
              <w:t>vår webbplats.</w:t>
            </w:r>
            <w:r w:rsidR="00271B09">
              <w:t xml:space="preserve"> Detta sker endast med ditt samtycke.</w:t>
            </w:r>
          </w:p>
        </w:tc>
        <w:tc>
          <w:tcPr>
            <w:tcW w:w="4531" w:type="dxa"/>
          </w:tcPr>
          <w:p w14:paraId="1D99708F" w14:textId="64AD1538" w:rsidR="00F072E8" w:rsidRDefault="003C2266" w:rsidP="00AB32C1">
            <w:r w:rsidRPr="003C2266">
              <w:t>Se vår särskilda information om kakor.</w:t>
            </w:r>
          </w:p>
        </w:tc>
      </w:tr>
      <w:tr w:rsidR="00AB32C1" w14:paraId="46B835C7" w14:textId="77777777" w:rsidTr="006F4C04">
        <w:tc>
          <w:tcPr>
            <w:tcW w:w="4531" w:type="dxa"/>
          </w:tcPr>
          <w:p w14:paraId="2A70861A" w14:textId="4AE44111" w:rsidR="00AB32C1" w:rsidRDefault="00AB32C1" w:rsidP="00AB32C1">
            <w:r>
              <w:lastRenderedPageBreak/>
              <w:t>Leverantörer som tillhandahåller plattformar för sociala media.</w:t>
            </w:r>
          </w:p>
        </w:tc>
        <w:tc>
          <w:tcPr>
            <w:tcW w:w="4531" w:type="dxa"/>
          </w:tcPr>
          <w:p w14:paraId="39D54B58" w14:textId="31A10D48" w:rsidR="00AB32C1" w:rsidRDefault="00AB32C1" w:rsidP="00AB32C1">
            <w:r>
              <w:t>Uppgifter som förekommer i våra inlägg (t.ex. om samtycke lämnats till användande av namn och/eller bild).</w:t>
            </w:r>
          </w:p>
        </w:tc>
      </w:tr>
    </w:tbl>
    <w:p w14:paraId="3194EAC3" w14:textId="77777777" w:rsidR="006F4C04" w:rsidRDefault="006F4C04" w:rsidP="00DE257F"/>
    <w:p w14:paraId="0AA0D730" w14:textId="67358BB0" w:rsidR="00020AA6" w:rsidRDefault="00484EDB" w:rsidP="00DE257F">
      <w:r w:rsidRPr="00484EDB">
        <w:t xml:space="preserve">Vi </w:t>
      </w:r>
      <w:r w:rsidR="00294E08">
        <w:t xml:space="preserve">använder </w:t>
      </w:r>
      <w:r w:rsidR="00DC0965">
        <w:t xml:space="preserve">i viss mån </w:t>
      </w:r>
      <w:r w:rsidR="00294E08">
        <w:t xml:space="preserve">leverantörer som i sin tur </w:t>
      </w:r>
      <w:r w:rsidR="00D846E1">
        <w:t>behandlar personuppgifter utanför EU/EES</w:t>
      </w:r>
      <w:r w:rsidRPr="00484EDB">
        <w:t xml:space="preserve">. </w:t>
      </w:r>
      <w:r w:rsidR="003A4C14">
        <w:t xml:space="preserve">När </w:t>
      </w:r>
      <w:r w:rsidR="00C814D1" w:rsidRPr="00C814D1">
        <w:t xml:space="preserve">behandling av dina personuppgifter sker utanför EU/EES </w:t>
      </w:r>
      <w:r w:rsidR="00313AFC">
        <w:t xml:space="preserve">så </w:t>
      </w:r>
      <w:r w:rsidR="00C814D1" w:rsidRPr="00C814D1">
        <w:t>sker sådan behandling alltid enligt gällande lag och med iakttagande av föreskrivna skyddsregler</w:t>
      </w:r>
      <w:r w:rsidR="00356444">
        <w:t xml:space="preserve"> samt endast efter att sådana leverantörer </w:t>
      </w:r>
      <w:r w:rsidR="00C7617C">
        <w:t>ingått avtal med oss som reglerar hur de får behandla personuppgifter</w:t>
      </w:r>
      <w:r w:rsidR="00C814D1" w:rsidRPr="00C814D1">
        <w:t xml:space="preserve">. Sådana </w:t>
      </w:r>
      <w:r w:rsidR="00C7617C">
        <w:t xml:space="preserve">leverantörer </w:t>
      </w:r>
      <w:r w:rsidR="00C814D1" w:rsidRPr="00C814D1">
        <w:t xml:space="preserve">har </w:t>
      </w:r>
      <w:r w:rsidR="00C7617C">
        <w:t xml:space="preserve">antingen </w:t>
      </w:r>
      <w:r w:rsidR="00C814D1" w:rsidRPr="00C814D1">
        <w:t xml:space="preserve">antagit s.k. standardavtalsklausuler (som du kan ta del av och läsa mer om </w:t>
      </w:r>
      <w:hyperlink r:id="rId13" w:history="1">
        <w:r w:rsidR="00C814D1" w:rsidRPr="00CE1962">
          <w:rPr>
            <w:rStyle w:val="Hyperlnk"/>
          </w:rPr>
          <w:t>här</w:t>
        </w:r>
      </w:hyperlink>
      <w:r w:rsidR="00C814D1" w:rsidRPr="00C814D1">
        <w:t>), och/eller så sker behandlingen i sådana länder som EU-kommissionen har beslutat erbjuder adekvat skyddsnivå för personuppgifter (</w:t>
      </w:r>
      <w:hyperlink r:id="rId14" w:history="1">
        <w:r w:rsidR="00C814D1" w:rsidRPr="001F0C94">
          <w:rPr>
            <w:rStyle w:val="Hyperlnk"/>
          </w:rPr>
          <w:t>här</w:t>
        </w:r>
      </w:hyperlink>
      <w:r w:rsidR="00C814D1" w:rsidRPr="001F0C94">
        <w:t xml:space="preserve"> kan du läsa mer</w:t>
      </w:r>
      <w:r w:rsidR="00C814D1" w:rsidRPr="00C814D1">
        <w:t xml:space="preserve"> om vilka länder som anses ha tillräckligt hög skyddsnivå samt ta del av kompletterande information).</w:t>
      </w:r>
    </w:p>
    <w:p w14:paraId="45705E03" w14:textId="77777777" w:rsidR="005323FE" w:rsidRDefault="005323FE" w:rsidP="00DE257F"/>
    <w:p w14:paraId="27DEBDD1" w14:textId="679A919F" w:rsidR="005323FE" w:rsidRDefault="00EF2C97" w:rsidP="00DE257F">
      <w:r>
        <w:t xml:space="preserve">När det gäller leverantörer som tillhandahåller </w:t>
      </w:r>
      <w:r w:rsidRPr="00EF2C97">
        <w:t xml:space="preserve">sociala medier-plattformar så </w:t>
      </w:r>
      <w:r w:rsidR="005A4537">
        <w:t xml:space="preserve">är Ögonlasern i många fall s.k. gemensamt personuppgiftsansvarig </w:t>
      </w:r>
      <w:r w:rsidR="00FF1BB2">
        <w:t xml:space="preserve">tillsammans med leverantören vad gäller behandlingen av personuppgifter som sker på plattformen. </w:t>
      </w:r>
      <w:r w:rsidR="00EC6E36">
        <w:t xml:space="preserve">Detta gäller </w:t>
      </w:r>
      <w:r w:rsidR="00AF1F8D">
        <w:t xml:space="preserve">också </w:t>
      </w:r>
      <w:r w:rsidR="00EC6E36">
        <w:t xml:space="preserve">om </w:t>
      </w:r>
      <w:r w:rsidR="00AF1F8D">
        <w:t xml:space="preserve">du på vår webbplats </w:t>
      </w:r>
      <w:r w:rsidR="00EC6E36">
        <w:t xml:space="preserve">samtycker till användande av kakor eller andra liknande tekniker (t.ex. s.k. pixlar) </w:t>
      </w:r>
      <w:r w:rsidR="00AF1F8D">
        <w:t xml:space="preserve">från sådana leverantörer. </w:t>
      </w:r>
      <w:r w:rsidR="00D06CBB">
        <w:t xml:space="preserve">Nedan </w:t>
      </w:r>
      <w:r w:rsidR="00C0767E">
        <w:t xml:space="preserve">listas de </w:t>
      </w:r>
      <w:r w:rsidR="00C0767E" w:rsidRPr="00C0767E">
        <w:t>sociala medier-plattformar</w:t>
      </w:r>
      <w:r w:rsidR="00C0767E">
        <w:t xml:space="preserve"> som vi använder</w:t>
      </w:r>
      <w:r w:rsidR="00FB0F0E">
        <w:t xml:space="preserve">, tillsammans med länkar till mer </w:t>
      </w:r>
      <w:r w:rsidR="00DC0A86">
        <w:t xml:space="preserve">information </w:t>
      </w:r>
      <w:r w:rsidR="00FB0F0E">
        <w:t>om hur de behandlar personuppgifter</w:t>
      </w:r>
      <w:r w:rsidR="00F34D8A">
        <w:t xml:space="preserve">, </w:t>
      </w:r>
      <w:r w:rsidR="00407C68">
        <w:t>hur det gemensamma personuppgiftsansvaret är fördel</w:t>
      </w:r>
      <w:r w:rsidR="00E14162">
        <w:t>at</w:t>
      </w:r>
      <w:r w:rsidR="00F34D8A">
        <w:t xml:space="preserve"> och hur du kan </w:t>
      </w:r>
      <w:r w:rsidR="004A4B91">
        <w:t>utöva dina rättigheter i förhållande till dessa</w:t>
      </w:r>
      <w:r w:rsidR="00887BA7">
        <w:t xml:space="preserve"> leverantörer</w:t>
      </w:r>
      <w:r w:rsidR="00E14162">
        <w:t xml:space="preserve">. </w:t>
      </w:r>
    </w:p>
    <w:p w14:paraId="4472C67A" w14:textId="77777777" w:rsidR="00E14162" w:rsidRDefault="00E14162" w:rsidP="00DE257F"/>
    <w:p w14:paraId="024EB920" w14:textId="43974D20" w:rsidR="00E14162" w:rsidRDefault="00E14162" w:rsidP="00DE257F">
      <w:pPr>
        <w:rPr>
          <w:u w:val="single"/>
        </w:rPr>
      </w:pPr>
      <w:r w:rsidRPr="009C2A4F">
        <w:rPr>
          <w:u w:val="single"/>
        </w:rPr>
        <w:t>Meta (Face</w:t>
      </w:r>
      <w:r w:rsidR="009C2A4F">
        <w:rPr>
          <w:u w:val="single"/>
        </w:rPr>
        <w:t>b</w:t>
      </w:r>
      <w:r w:rsidRPr="009C2A4F">
        <w:rPr>
          <w:u w:val="single"/>
        </w:rPr>
        <w:t xml:space="preserve">ook </w:t>
      </w:r>
      <w:r w:rsidR="00571AAA">
        <w:rPr>
          <w:u w:val="single"/>
        </w:rPr>
        <w:t>och</w:t>
      </w:r>
      <w:r w:rsidRPr="009C2A4F">
        <w:rPr>
          <w:u w:val="single"/>
        </w:rPr>
        <w:t xml:space="preserve"> Instagram)</w:t>
      </w:r>
    </w:p>
    <w:p w14:paraId="1F4085F3" w14:textId="53A213C4" w:rsidR="00E14162" w:rsidRDefault="00E42A4F" w:rsidP="00DE257F">
      <w:hyperlink r:id="rId15" w:history="1">
        <w:r w:rsidR="00E14162" w:rsidRPr="00BE75BD">
          <w:rPr>
            <w:rStyle w:val="Hyperlnk"/>
          </w:rPr>
          <w:t>Integritetspolicy</w:t>
        </w:r>
      </w:hyperlink>
      <w:r w:rsidR="00E14162">
        <w:t xml:space="preserve"> och </w:t>
      </w:r>
      <w:hyperlink r:id="rId16" w:history="1">
        <w:r w:rsidR="00E14162" w:rsidRPr="008F188F">
          <w:rPr>
            <w:rStyle w:val="Hyperlnk"/>
          </w:rPr>
          <w:t>Ansvarsfördelning</w:t>
        </w:r>
      </w:hyperlink>
      <w:r w:rsidR="00BE75BD">
        <w:t>.</w:t>
      </w:r>
    </w:p>
    <w:p w14:paraId="36168710" w14:textId="77777777" w:rsidR="008F188F" w:rsidRDefault="008F188F" w:rsidP="00DE257F"/>
    <w:p w14:paraId="5F205725" w14:textId="62B724B4" w:rsidR="008F188F" w:rsidRPr="009C2A4F" w:rsidRDefault="008B0750" w:rsidP="00DE257F">
      <w:pPr>
        <w:rPr>
          <w:u w:val="single"/>
        </w:rPr>
      </w:pPr>
      <w:r w:rsidRPr="009C2A4F">
        <w:rPr>
          <w:u w:val="single"/>
        </w:rPr>
        <w:t>LinkedIn</w:t>
      </w:r>
    </w:p>
    <w:p w14:paraId="70447D74" w14:textId="6CD1BBD9" w:rsidR="008B0750" w:rsidRPr="00E14162" w:rsidRDefault="00E42A4F" w:rsidP="00DE257F">
      <w:hyperlink r:id="rId17" w:history="1">
        <w:r w:rsidR="008B0750" w:rsidRPr="00CE238B">
          <w:rPr>
            <w:rStyle w:val="Hyperlnk"/>
          </w:rPr>
          <w:t>Integritetspolicy</w:t>
        </w:r>
      </w:hyperlink>
      <w:r w:rsidR="008B0750">
        <w:t xml:space="preserve"> och </w:t>
      </w:r>
      <w:hyperlink r:id="rId18" w:history="1">
        <w:r w:rsidR="00CF623F" w:rsidRPr="00690882">
          <w:rPr>
            <w:rStyle w:val="Hyperlnk"/>
          </w:rPr>
          <w:t>Ansvarsfördelning</w:t>
        </w:r>
      </w:hyperlink>
      <w:r w:rsidR="00CF623F">
        <w:t>.</w:t>
      </w:r>
    </w:p>
    <w:p w14:paraId="3AB50475" w14:textId="77777777" w:rsidR="004519E4" w:rsidRDefault="004519E4" w:rsidP="00DE257F"/>
    <w:p w14:paraId="529C3792" w14:textId="5D319F7B" w:rsidR="004F770E" w:rsidRPr="001A4FE0" w:rsidRDefault="001A4FE0" w:rsidP="00DE257F">
      <w:pPr>
        <w:rPr>
          <w:b/>
          <w:bCs/>
        </w:rPr>
      </w:pPr>
      <w:commentRangeStart w:id="7"/>
      <w:r>
        <w:rPr>
          <w:b/>
          <w:bCs/>
        </w:rPr>
        <w:t>Dina rättigheter</w:t>
      </w:r>
      <w:commentRangeEnd w:id="7"/>
      <w:r w:rsidR="007D4917">
        <w:rPr>
          <w:rStyle w:val="Kommentarsreferens"/>
        </w:rPr>
        <w:commentReference w:id="7"/>
      </w:r>
    </w:p>
    <w:p w14:paraId="54510223" w14:textId="77777777" w:rsidR="00CF1EC7" w:rsidRDefault="00CF1EC7" w:rsidP="00DE257F"/>
    <w:p w14:paraId="2518BC08" w14:textId="77777777" w:rsidR="004F770E" w:rsidRPr="000B495F" w:rsidRDefault="004F770E" w:rsidP="004F770E">
      <w:pPr>
        <w:rPr>
          <w:b/>
          <w:bCs/>
          <w:i/>
          <w:iCs/>
        </w:rPr>
      </w:pPr>
      <w:r w:rsidRPr="000B495F">
        <w:rPr>
          <w:b/>
          <w:bCs/>
          <w:i/>
          <w:iCs/>
        </w:rPr>
        <w:t>Tillgång</w:t>
      </w:r>
    </w:p>
    <w:p w14:paraId="40F23AC6" w14:textId="77777777" w:rsidR="004F770E" w:rsidRPr="004F770E" w:rsidRDefault="004F770E" w:rsidP="004F770E"/>
    <w:p w14:paraId="27C59CCA" w14:textId="77777777" w:rsidR="004F770E" w:rsidRPr="004F770E" w:rsidRDefault="004F770E" w:rsidP="004F770E">
      <w:r w:rsidRPr="004F770E">
        <w:t>Du har rätt att få veta om vi behandlar dina personuppgifter eller inte. Om vi behandlar dina personuppgifter har du även rätt att få en kopia av personuppgifterna och information om bl.a. vilka kategorier av personuppgifter som behandlas, ändamålen med behandlingen, hur länge personuppgifterna kommer att sparas, vilka personuppgifterna har delats med och varifrån personuppgifterna kommer.</w:t>
      </w:r>
    </w:p>
    <w:p w14:paraId="631CC992" w14:textId="77777777" w:rsidR="004F770E" w:rsidRPr="004F770E" w:rsidRDefault="004F770E" w:rsidP="004F770E"/>
    <w:p w14:paraId="626DDE39" w14:textId="2CD95A2E" w:rsidR="004F770E" w:rsidRPr="004F770E" w:rsidRDefault="004F770E" w:rsidP="004F770E">
      <w:r w:rsidRPr="004F770E">
        <w:t xml:space="preserve">I vissa fall kan vi dock vägra att lämna ut viss information, t.ex. på grund av bestämmelser i annan lagstiftning, om ett utlämnande skulle medföra nackdelar för andra eller om </w:t>
      </w:r>
      <w:r w:rsidR="00BC0447">
        <w:t>din begäran</w:t>
      </w:r>
      <w:r w:rsidRPr="004F770E">
        <w:t xml:space="preserve"> </w:t>
      </w:r>
      <w:r w:rsidR="00BC0447">
        <w:t xml:space="preserve">är </w:t>
      </w:r>
      <w:r w:rsidRPr="004F770E">
        <w:t>ogrundad eller orimlig (t.ex. om du begär att få tillgång ett flertal gånger under kort tid).</w:t>
      </w:r>
      <w:r w:rsidR="0015493A">
        <w:t xml:space="preserve"> </w:t>
      </w:r>
    </w:p>
    <w:p w14:paraId="27EDD741" w14:textId="77777777" w:rsidR="004F770E" w:rsidRPr="004F770E" w:rsidRDefault="004F770E" w:rsidP="004F770E"/>
    <w:p w14:paraId="6A67A51D" w14:textId="77777777" w:rsidR="004F770E" w:rsidRPr="000B495F" w:rsidRDefault="004F770E" w:rsidP="004F770E">
      <w:pPr>
        <w:rPr>
          <w:b/>
          <w:bCs/>
          <w:i/>
          <w:iCs/>
        </w:rPr>
      </w:pPr>
      <w:r w:rsidRPr="000B495F">
        <w:rPr>
          <w:b/>
          <w:bCs/>
          <w:i/>
          <w:iCs/>
        </w:rPr>
        <w:t>Rättelse</w:t>
      </w:r>
    </w:p>
    <w:p w14:paraId="253634D6" w14:textId="77777777" w:rsidR="004F770E" w:rsidRPr="00322649" w:rsidRDefault="004F770E" w:rsidP="004F770E"/>
    <w:p w14:paraId="282A93C6" w14:textId="0A24EBD6" w:rsidR="004F770E" w:rsidRPr="00322649" w:rsidRDefault="004F770E" w:rsidP="004F770E">
      <w:r w:rsidRPr="00322649">
        <w:t>Du har rätt att utan onödigt dröjsmål få felaktiga personuppgifter som rör dig rättade. Det innebär också att du har rätt att komplettera med sådana personuppgifter som saknas och som är relevanta med hänsyn till ändamålet med personuppgiftsbehandlingen.</w:t>
      </w:r>
    </w:p>
    <w:p w14:paraId="0473EBB9" w14:textId="77777777" w:rsidR="004F770E" w:rsidRPr="00322649" w:rsidRDefault="004F770E" w:rsidP="004F770E"/>
    <w:p w14:paraId="6E26D50C" w14:textId="77777777" w:rsidR="004F770E" w:rsidRPr="000B495F" w:rsidRDefault="004F770E" w:rsidP="004F770E">
      <w:pPr>
        <w:rPr>
          <w:b/>
          <w:bCs/>
          <w:i/>
          <w:iCs/>
        </w:rPr>
      </w:pPr>
      <w:r w:rsidRPr="000B495F">
        <w:rPr>
          <w:b/>
          <w:bCs/>
          <w:i/>
          <w:iCs/>
        </w:rPr>
        <w:t>Radering</w:t>
      </w:r>
    </w:p>
    <w:p w14:paraId="62C81A14" w14:textId="77777777" w:rsidR="004F770E" w:rsidRPr="00322649" w:rsidRDefault="004F770E" w:rsidP="004F770E">
      <w:pPr>
        <w:rPr>
          <w:b/>
          <w:bCs/>
          <w:u w:val="single"/>
        </w:rPr>
      </w:pPr>
    </w:p>
    <w:p w14:paraId="7D92F73B" w14:textId="0E7C9CD2" w:rsidR="004F770E" w:rsidRPr="00322649" w:rsidRDefault="004F770E" w:rsidP="004F770E">
      <w:r w:rsidRPr="00322649">
        <w:t>Du har rätt att begära att vi ska radera dina personuppgifter. Under vissa förutsättningar är vi då skyldiga att utan onödigt dröjsmål radera dina personuppgifter i enlighet med din begäran, t.ex. om du har invänt mot vår behandling av dina personuppgifter (se nedan under ”Göra invändningar”) och det saknas berättigade skäl för</w:t>
      </w:r>
      <w:r w:rsidR="008D3295" w:rsidRPr="00322649">
        <w:t xml:space="preserve"> </w:t>
      </w:r>
      <w:r w:rsidRPr="00322649">
        <w:t>behandlingen som väger tyngre.</w:t>
      </w:r>
    </w:p>
    <w:p w14:paraId="0A239496" w14:textId="77777777" w:rsidR="004F770E" w:rsidRPr="00322649" w:rsidRDefault="004F770E" w:rsidP="004F770E"/>
    <w:p w14:paraId="1208059A" w14:textId="77777777" w:rsidR="004F770E" w:rsidRPr="00322649" w:rsidRDefault="004F770E" w:rsidP="004F770E">
      <w:r w:rsidRPr="00322649">
        <w:t>Rätten till radering är dock inte absolut. Under vissa förutsättningar har vi rätt att fortsätta behandla dina personuppgifter, t.ex. för att uppfylla en rättslig förpliktelse och i samband med rättsliga anspråk.</w:t>
      </w:r>
    </w:p>
    <w:p w14:paraId="17CDFFF3" w14:textId="77777777" w:rsidR="004F770E" w:rsidRPr="00322649" w:rsidRDefault="004F770E" w:rsidP="004F770E"/>
    <w:p w14:paraId="54E0CA91" w14:textId="77777777" w:rsidR="004F770E" w:rsidRPr="000B495F" w:rsidRDefault="004F770E" w:rsidP="004F770E">
      <w:pPr>
        <w:rPr>
          <w:b/>
          <w:bCs/>
          <w:i/>
          <w:iCs/>
        </w:rPr>
      </w:pPr>
      <w:r w:rsidRPr="000B495F">
        <w:rPr>
          <w:b/>
          <w:bCs/>
          <w:i/>
          <w:iCs/>
        </w:rPr>
        <w:lastRenderedPageBreak/>
        <w:t>Begränsning av behandling</w:t>
      </w:r>
    </w:p>
    <w:p w14:paraId="4EC80CD8" w14:textId="77777777" w:rsidR="004F770E" w:rsidRPr="00322649" w:rsidRDefault="004F770E" w:rsidP="004F770E"/>
    <w:p w14:paraId="6BA19115" w14:textId="77777777" w:rsidR="004F770E" w:rsidRPr="00322649" w:rsidRDefault="004F770E" w:rsidP="004F770E">
      <w:r w:rsidRPr="00322649">
        <w:t>Du har rätt att begära att vi begränsar behandlingen av dina personuppgifter. Under vissa förutsättningar är vi då skyldiga att begränsa behandlingen av dina personuppgifter, t.ex. under den tid som vi kontrollerar dina personuppgifters korrekthet efter att du påtalat att de inte skulle vara korrekta eller i väntan på bedömning av om våra berättigade skäl för behandling väger tyngre än dina berättigade skäl efter att du har invänt mot vår behandling av dina personuppgifter (se nedan under ”Göra invändningar”).</w:t>
      </w:r>
    </w:p>
    <w:p w14:paraId="3047D1EF" w14:textId="77777777" w:rsidR="004F770E" w:rsidRPr="00322649" w:rsidRDefault="004F770E" w:rsidP="004F770E"/>
    <w:p w14:paraId="4E4D88AD" w14:textId="77777777" w:rsidR="004F770E" w:rsidRPr="00322649" w:rsidRDefault="004F770E" w:rsidP="004F770E">
      <w:r w:rsidRPr="00322649">
        <w:t>Om behandlingen har begränsats i enlighet med ovan får sådana personuppgifter, med undantag för lagring, endast behandlas med ditt samtycke, i samband med rättsliga anspråk, för att skydda någon annan fysisk eller juridisk persons rättigheter eller för skäl som rör ett viktigt allmänintresse.</w:t>
      </w:r>
    </w:p>
    <w:p w14:paraId="6C8C6937" w14:textId="77777777" w:rsidR="004F770E" w:rsidRPr="00322649" w:rsidRDefault="004F770E" w:rsidP="004F770E"/>
    <w:p w14:paraId="61AD595E" w14:textId="77777777" w:rsidR="004F770E" w:rsidRPr="000B495F" w:rsidRDefault="004F770E" w:rsidP="004F770E">
      <w:pPr>
        <w:rPr>
          <w:b/>
          <w:bCs/>
          <w:i/>
          <w:iCs/>
        </w:rPr>
      </w:pPr>
      <w:r w:rsidRPr="000B495F">
        <w:rPr>
          <w:b/>
          <w:bCs/>
          <w:i/>
          <w:iCs/>
        </w:rPr>
        <w:t>Dataportabilitet</w:t>
      </w:r>
    </w:p>
    <w:p w14:paraId="524A44B0" w14:textId="77777777" w:rsidR="004F770E" w:rsidRPr="00322649" w:rsidRDefault="004F770E" w:rsidP="004F770E"/>
    <w:p w14:paraId="77BCD8F4" w14:textId="6836C8C4" w:rsidR="004F770E" w:rsidRPr="00322649" w:rsidRDefault="004F770E" w:rsidP="004F770E">
      <w:r w:rsidRPr="00322649">
        <w:t>Du har rätt att under vissa förutsättningar få ut dina personuppgifter som du har tillhandahållit oss i ett strukturerat, allmänt använt och maskinläsbart format och ha rätt att</w:t>
      </w:r>
      <w:r w:rsidR="006D39E1" w:rsidRPr="00322649">
        <w:t xml:space="preserve"> </w:t>
      </w:r>
      <w:r w:rsidRPr="00322649">
        <w:t xml:space="preserve">överföra dessa uppgifter till en annan personuppgiftsansvarig (eller direkt från oss till sådan annan personuppgiftsansvarig, när det är tekniskt möjligt). Denna rätt gäller om vår behandling av dina personuppgifter sker automatiserat och den rättsliga grunden för vår behandling är ditt samtycke eller för att fullgöra avtal mellan dig och oss. </w:t>
      </w:r>
    </w:p>
    <w:p w14:paraId="6C550EC5" w14:textId="77777777" w:rsidR="004F770E" w:rsidRPr="00322649" w:rsidRDefault="004F770E" w:rsidP="004F770E"/>
    <w:p w14:paraId="1624939B" w14:textId="77777777" w:rsidR="004F770E" w:rsidRPr="000B495F" w:rsidRDefault="004F770E" w:rsidP="004F770E">
      <w:pPr>
        <w:rPr>
          <w:b/>
          <w:bCs/>
          <w:i/>
          <w:iCs/>
        </w:rPr>
      </w:pPr>
      <w:r w:rsidRPr="000B495F">
        <w:rPr>
          <w:b/>
          <w:bCs/>
          <w:i/>
          <w:iCs/>
        </w:rPr>
        <w:t>Göra invändningar</w:t>
      </w:r>
    </w:p>
    <w:p w14:paraId="143F547D" w14:textId="77777777" w:rsidR="004F770E" w:rsidRPr="00322649" w:rsidRDefault="004F770E" w:rsidP="004F770E"/>
    <w:p w14:paraId="5C98F535" w14:textId="1EBDD7FB" w:rsidR="004F770E" w:rsidRPr="00322649" w:rsidRDefault="004F770E" w:rsidP="004F770E">
      <w:r w:rsidRPr="00322649">
        <w:t xml:space="preserve">Du har rätt att när som helst göra invändningar mot vår behandling av dina personuppgifter som sker med s.k. intresseavvägning som rättslig grund för behandlingen, inbegripet </w:t>
      </w:r>
      <w:r w:rsidR="00A142E9" w:rsidRPr="00322649">
        <w:t xml:space="preserve">ev. </w:t>
      </w:r>
      <w:r w:rsidRPr="00322649">
        <w:t>profilering som sker med stöd av sådan rättslig grund. Efter sådan invändning får vi inte längre behandla dina personuppgifter såvida vi inte kan påvisa tvingande berättigade skäl för behandlingen som väger tyngre än dina intressen, rättigheter och friheter eller om det sker i samband med rättsliga anspråk.</w:t>
      </w:r>
    </w:p>
    <w:p w14:paraId="7303DC20" w14:textId="77777777" w:rsidR="004F770E" w:rsidRPr="00322649" w:rsidRDefault="004F770E" w:rsidP="004F770E"/>
    <w:p w14:paraId="7620AAB6" w14:textId="11734631" w:rsidR="004F770E" w:rsidRPr="00322649" w:rsidRDefault="004F770E" w:rsidP="004F770E">
      <w:r w:rsidRPr="00322649">
        <w:t>Du har även alltid rätt att när som helst invända mot att dina personuppgifter används för direktmarknadsföring. Om du gör sådan invändning får dina personuppgifter inte längre behandlas för sådana ändamål.</w:t>
      </w:r>
    </w:p>
    <w:p w14:paraId="2646038A" w14:textId="77777777" w:rsidR="004F770E" w:rsidRPr="00322649" w:rsidRDefault="004F770E" w:rsidP="004F770E"/>
    <w:p w14:paraId="67027F20" w14:textId="4DB40059" w:rsidR="004F770E" w:rsidRPr="000B495F" w:rsidRDefault="004F770E" w:rsidP="004F770E">
      <w:pPr>
        <w:rPr>
          <w:b/>
          <w:bCs/>
          <w:i/>
          <w:iCs/>
        </w:rPr>
      </w:pPr>
      <w:r w:rsidRPr="000B495F">
        <w:rPr>
          <w:b/>
          <w:bCs/>
          <w:i/>
          <w:iCs/>
        </w:rPr>
        <w:t>Hur du utnyttjar dina rättigheter och</w:t>
      </w:r>
      <w:r w:rsidR="001D40BE">
        <w:rPr>
          <w:b/>
          <w:bCs/>
          <w:i/>
          <w:iCs/>
        </w:rPr>
        <w:t xml:space="preserve"> får</w:t>
      </w:r>
      <w:r w:rsidRPr="000B495F">
        <w:rPr>
          <w:b/>
          <w:bCs/>
          <w:i/>
          <w:iCs/>
        </w:rPr>
        <w:t xml:space="preserve"> mer information</w:t>
      </w:r>
    </w:p>
    <w:p w14:paraId="65D3DF17" w14:textId="77777777" w:rsidR="004F770E" w:rsidRPr="004F770E" w:rsidRDefault="004F770E" w:rsidP="004F770E"/>
    <w:p w14:paraId="0C2267D9" w14:textId="3F2969A0" w:rsidR="004F770E" w:rsidRPr="004F770E" w:rsidRDefault="004F770E" w:rsidP="004F770E">
      <w:r w:rsidRPr="004F770E">
        <w:t>Om du vill utnyttja dina rättigheter kan du kontakta oss på något av de sätt som framgår nedan under rubriken ”</w:t>
      </w:r>
      <w:r w:rsidR="00F120F5">
        <w:t>Kontakta oss</w:t>
      </w:r>
      <w:r w:rsidRPr="004F770E">
        <w:t>”.</w:t>
      </w:r>
    </w:p>
    <w:p w14:paraId="1EF6B84A" w14:textId="77777777" w:rsidR="004F770E" w:rsidRPr="004F770E" w:rsidRDefault="004F770E" w:rsidP="004F770E"/>
    <w:p w14:paraId="1554086A" w14:textId="3D381FD5" w:rsidR="007D753D" w:rsidRDefault="004F770E" w:rsidP="00DE257F">
      <w:r w:rsidRPr="004F770E">
        <w:t xml:space="preserve">Vi har ovan angivit vad vi anser är de viktigaste aspekterna av dina rättigheter, men det är svårt att på ett samtidigt fullständigt och lättillgängligt sätt återge alla aspekter av dina rättigheter och vad de innebär. Om du vill läsa mer om dina rättigheter så finns ytterligare information på </w:t>
      </w:r>
      <w:hyperlink r:id="rId19" w:history="1">
        <w:r w:rsidRPr="004F770E">
          <w:rPr>
            <w:color w:val="0563C1" w:themeColor="hyperlink"/>
            <w:u w:val="single"/>
          </w:rPr>
          <w:t>Integritetsskyddsmyndighetens webbplats</w:t>
        </w:r>
      </w:hyperlink>
      <w:r w:rsidRPr="004F770E">
        <w:t>.</w:t>
      </w:r>
      <w:r w:rsidR="00002E71">
        <w:t xml:space="preserve"> </w:t>
      </w:r>
      <w:r w:rsidR="00771AC7" w:rsidRPr="00771AC7">
        <w:t>Du har även rätt att ge in klagomål till Integritetsskyddsmyndigheten om du har synpunkter på vår behandling av dina personuppgifter.</w:t>
      </w:r>
    </w:p>
    <w:p w14:paraId="5D420176" w14:textId="483EF807" w:rsidR="00181527" w:rsidRDefault="00181527" w:rsidP="00DE257F"/>
    <w:p w14:paraId="32BDF2C5" w14:textId="5C435FE0" w:rsidR="00181527" w:rsidRDefault="0093330E" w:rsidP="00DE257F">
      <w:r>
        <w:rPr>
          <w:b/>
          <w:bCs/>
        </w:rPr>
        <w:t>Kontakta oss</w:t>
      </w:r>
    </w:p>
    <w:p w14:paraId="2DB150E0" w14:textId="50D1C0CD" w:rsidR="007473B2" w:rsidRDefault="007473B2" w:rsidP="00DE257F"/>
    <w:p w14:paraId="3594B579" w14:textId="18347704" w:rsidR="001E501F" w:rsidRDefault="0093330E" w:rsidP="00A22707">
      <w:r w:rsidRPr="0093330E">
        <w:t>Om du har frågor gällande vår behandling av dina personuppgifter så är du välkommen att kontakta oss genom vårt dataskyddsombud. Det gör du genom att skicka mejl till dataskydd@ogonlasern.se eller genom att skicka brev till Ögonlasern i Stockholm, Att. Dataskydd, S:t Eriksgatan 44, plan 2, 112 34 Stockholm.</w:t>
      </w:r>
    </w:p>
    <w:p w14:paraId="71CA558B" w14:textId="77777777" w:rsidR="001E501F" w:rsidRDefault="001E501F" w:rsidP="00A22707"/>
    <w:p w14:paraId="54E57821" w14:textId="2DF21266" w:rsidR="007473B2" w:rsidRPr="007473B2" w:rsidRDefault="00FC4776" w:rsidP="00DE257F">
      <w:r>
        <w:t xml:space="preserve">Det går även bra att kontakta oss </w:t>
      </w:r>
      <w:r w:rsidR="005A25B9">
        <w:t>genom att ringa</w:t>
      </w:r>
      <w:r>
        <w:t xml:space="preserve"> </w:t>
      </w:r>
      <w:r w:rsidR="005A25B9" w:rsidRPr="005A25B9">
        <w:t>08-21 94 00</w:t>
      </w:r>
      <w:r w:rsidR="005A25B9">
        <w:t xml:space="preserve"> </w:t>
      </w:r>
      <w:r>
        <w:t xml:space="preserve">och </w:t>
      </w:r>
      <w:r w:rsidR="005A25B9">
        <w:t>skicka brev till</w:t>
      </w:r>
      <w:r w:rsidR="00ED4F73">
        <w:t xml:space="preserve"> </w:t>
      </w:r>
      <w:r w:rsidRPr="00FC4776">
        <w:t>Ögonlasern i Stockholm, S:t Eriksgatan 44, plan 2, 112 34 Stockholm</w:t>
      </w:r>
      <w:r>
        <w:t xml:space="preserve">. </w:t>
      </w:r>
    </w:p>
    <w:sectPr w:rsidR="007473B2" w:rsidRPr="007473B2" w:rsidSect="001824E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date="2024-09-10T09:14:00Z" w:initials="">
    <w:p w14:paraId="6C35F6D3" w14:textId="77777777" w:rsidR="00C7319C" w:rsidRDefault="00C7319C" w:rsidP="00A8368F">
      <w:pPr>
        <w:pStyle w:val="Kommentarer"/>
      </w:pPr>
      <w:r>
        <w:rPr>
          <w:rStyle w:val="Kommentarsreferens"/>
        </w:rPr>
        <w:annotationRef/>
      </w:r>
      <w:r>
        <w:t xml:space="preserve">Förslag: Gör denna rubrik och den information som ligger under den expanderbar, så att inte allt för alla kategorier av registrerade behöver visas samtidigt. Den som vill ta del av informationen kan i stället klicka på den rubrik som passar bäst in på den. </w:t>
      </w:r>
    </w:p>
  </w:comment>
  <w:comment w:id="2" w:author="Author" w:date="2024-09-10T09:14:00Z" w:initials="">
    <w:p w14:paraId="4696B000" w14:textId="77777777" w:rsidR="00B31F54" w:rsidRDefault="00B31F54" w:rsidP="00CB654B">
      <w:pPr>
        <w:pStyle w:val="Kommentarer"/>
      </w:pPr>
      <w:r>
        <w:rPr>
          <w:rStyle w:val="Kommentarsreferens"/>
        </w:rPr>
        <w:annotationRef/>
      </w:r>
      <w:r>
        <w:t xml:space="preserve">Förslag: Gör denna rubrik och den information som ligger under den expanderbar, så att inte allt för alla kategorier av registrerade behöver visas samtidigt. Den som vill ta del av informationen kan i stället klicka på den rubrik som passar bäst in på den. </w:t>
      </w:r>
    </w:p>
  </w:comment>
  <w:comment w:id="3" w:author="Author" w:date="2024-09-10T09:14:00Z" w:initials="">
    <w:p w14:paraId="67011FBD" w14:textId="77777777" w:rsidR="00B31F54" w:rsidRDefault="00B31F54" w:rsidP="00BB05EE">
      <w:pPr>
        <w:pStyle w:val="Kommentarer"/>
      </w:pPr>
      <w:r>
        <w:rPr>
          <w:rStyle w:val="Kommentarsreferens"/>
        </w:rPr>
        <w:annotationRef/>
      </w:r>
      <w:r>
        <w:t xml:space="preserve">Förslag: Gör denna rubrik och den information som ligger under den expanderbar, så att inte allt för alla kategorier av registrerade behöver visas samtidigt. Den som vill ta del av informationen kan i stället klicka på den rubrik som passar bäst in på den. </w:t>
      </w:r>
    </w:p>
  </w:comment>
  <w:comment w:id="4" w:author="Author" w:date="2024-09-10T09:14:00Z" w:initials="">
    <w:p w14:paraId="0ED564B5" w14:textId="77777777" w:rsidR="00B31F54" w:rsidRDefault="00B31F54" w:rsidP="003311ED">
      <w:pPr>
        <w:pStyle w:val="Kommentarer"/>
      </w:pPr>
      <w:r>
        <w:rPr>
          <w:rStyle w:val="Kommentarsreferens"/>
        </w:rPr>
        <w:annotationRef/>
      </w:r>
      <w:r>
        <w:t xml:space="preserve">Förslag: Gör denna rubrik och den information som ligger under den expanderbar, så att inte allt för alla kategorier av registrerade behöver visas samtidigt. Den som vill ta del av informationen kan i stället klicka på den rubrik som passar bäst in på den. </w:t>
      </w:r>
    </w:p>
  </w:comment>
  <w:comment w:id="5" w:author="Author" w:date="2024-09-10T09:14:00Z" w:initials="">
    <w:p w14:paraId="5F99DC33" w14:textId="77777777" w:rsidR="00B279B1" w:rsidRDefault="00B279B1" w:rsidP="00A0666C">
      <w:pPr>
        <w:pStyle w:val="Kommentarer"/>
      </w:pPr>
      <w:r>
        <w:rPr>
          <w:rStyle w:val="Kommentarsreferens"/>
        </w:rPr>
        <w:annotationRef/>
      </w:r>
      <w:r>
        <w:t xml:space="preserve">Förslag: Gör denna rubrik och den information som ligger under den expanderbar, så att inte allt för alla kategorier av registrerade behöver visas samtidigt. Den som vill ta del av informationen kan i stället klicka på den rubrik som passar bäst in på den. </w:t>
      </w:r>
    </w:p>
  </w:comment>
  <w:comment w:id="6" w:author="Author" w:date="2024-09-10T09:14:00Z" w:initials="">
    <w:p w14:paraId="74CCC046" w14:textId="77777777" w:rsidR="00B279B1" w:rsidRDefault="00B279B1" w:rsidP="0021736C">
      <w:pPr>
        <w:pStyle w:val="Kommentarer"/>
      </w:pPr>
      <w:r>
        <w:rPr>
          <w:rStyle w:val="Kommentarsreferens"/>
        </w:rPr>
        <w:annotationRef/>
      </w:r>
      <w:r>
        <w:t xml:space="preserve">Förslag: Gör denna rubrik och den information som ligger under den expanderbar, så att inte allt för alla kategorier av registrerade behöver visas samtidigt. Den som vill ta del av informationen kan i stället klicka på den rubrik som passar bäst in på den. </w:t>
      </w:r>
    </w:p>
  </w:comment>
  <w:comment w:id="7" w:author="Author" w:date="2024-09-10T09:14:00Z" w:initials="">
    <w:p w14:paraId="5D5BEFBD" w14:textId="77777777" w:rsidR="00322649" w:rsidRDefault="007D4917" w:rsidP="005567CD">
      <w:pPr>
        <w:pStyle w:val="Kommentarer"/>
      </w:pPr>
      <w:r>
        <w:rPr>
          <w:rStyle w:val="Kommentarsreferens"/>
        </w:rPr>
        <w:annotationRef/>
      </w:r>
      <w:r w:rsidR="00322649">
        <w:t>Förslag: Gör underrubrikerna nedan (Tillgång, Rättelse, Radering, Begränsning av behandling, Dataportabilitet, Göra invändningar, Hur du utnyttjar dina rättigheter och mer information) expanderbara och i förstaskedet visa endast respektive underrubrik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35F6D3" w15:done="0"/>
  <w15:commentEx w15:paraId="4696B000" w15:done="0"/>
  <w15:commentEx w15:paraId="67011FBD" w15:done="0"/>
  <w15:commentEx w15:paraId="0ED564B5" w15:done="0"/>
  <w15:commentEx w15:paraId="5F99DC33" w15:done="0"/>
  <w15:commentEx w15:paraId="74CCC046" w15:done="0"/>
  <w15:commentEx w15:paraId="5D5BEF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3DFF8" w16cex:dateUtc="2023-06-26T07:59:00Z"/>
  <w16cex:commentExtensible w16cex:durableId="2845471D" w16cex:dateUtc="2023-06-27T09:31:00Z"/>
  <w16cex:commentExtensible w16cex:durableId="28454725" w16cex:dateUtc="2023-06-27T09:31:00Z"/>
  <w16cex:commentExtensible w16cex:durableId="28454730" w16cex:dateUtc="2023-06-27T09:32:00Z"/>
  <w16cex:commentExtensible w16cex:durableId="284680CD" w16cex:dateUtc="2023-06-28T07:50:00Z"/>
  <w16cex:commentExtensible w16cex:durableId="284680D2" w16cex:dateUtc="2023-06-28T07:50:00Z"/>
  <w16cex:commentExtensible w16cex:durableId="26026C79" w16cex:dateUtc="2022-04-14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35F6D3" w16cid:durableId="2843DFF8"/>
  <w16cid:commentId w16cid:paraId="4696B000" w16cid:durableId="2845471D"/>
  <w16cid:commentId w16cid:paraId="67011FBD" w16cid:durableId="28454725"/>
  <w16cid:commentId w16cid:paraId="0ED564B5" w16cid:durableId="28454730"/>
  <w16cid:commentId w16cid:paraId="5F99DC33" w16cid:durableId="284680CD"/>
  <w16cid:commentId w16cid:paraId="74CCC046" w16cid:durableId="284680D2"/>
  <w16cid:commentId w16cid:paraId="5D5BEFBD" w16cid:durableId="26026C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65B"/>
    <w:multiLevelType w:val="hybridMultilevel"/>
    <w:tmpl w:val="452C0A7C"/>
    <w:lvl w:ilvl="0" w:tplc="BC20CA46">
      <w:numFmt w:val="bullet"/>
      <w:lvlText w:val="-"/>
      <w:lvlJc w:val="left"/>
      <w:pPr>
        <w:ind w:left="113" w:hanging="113"/>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351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93"/>
    <w:rsid w:val="00002E71"/>
    <w:rsid w:val="00004AA5"/>
    <w:rsid w:val="0000785A"/>
    <w:rsid w:val="00020AA6"/>
    <w:rsid w:val="0002430D"/>
    <w:rsid w:val="0004054A"/>
    <w:rsid w:val="00042A7E"/>
    <w:rsid w:val="0004383F"/>
    <w:rsid w:val="00047ADC"/>
    <w:rsid w:val="00051229"/>
    <w:rsid w:val="0005156F"/>
    <w:rsid w:val="00053C87"/>
    <w:rsid w:val="00060A86"/>
    <w:rsid w:val="00062C78"/>
    <w:rsid w:val="000649EF"/>
    <w:rsid w:val="00064D44"/>
    <w:rsid w:val="000676DE"/>
    <w:rsid w:val="00070130"/>
    <w:rsid w:val="000703B3"/>
    <w:rsid w:val="000730A8"/>
    <w:rsid w:val="00073F82"/>
    <w:rsid w:val="00074303"/>
    <w:rsid w:val="000764EE"/>
    <w:rsid w:val="00081CDE"/>
    <w:rsid w:val="0008327E"/>
    <w:rsid w:val="0008619E"/>
    <w:rsid w:val="000918C6"/>
    <w:rsid w:val="00092D8D"/>
    <w:rsid w:val="00094C53"/>
    <w:rsid w:val="00094C8F"/>
    <w:rsid w:val="000A0F86"/>
    <w:rsid w:val="000A16B8"/>
    <w:rsid w:val="000A3CC0"/>
    <w:rsid w:val="000A5C71"/>
    <w:rsid w:val="000A6B94"/>
    <w:rsid w:val="000A7EF1"/>
    <w:rsid w:val="000B23DB"/>
    <w:rsid w:val="000B495F"/>
    <w:rsid w:val="000B501F"/>
    <w:rsid w:val="000B6B7F"/>
    <w:rsid w:val="000B6CBA"/>
    <w:rsid w:val="000C4629"/>
    <w:rsid w:val="000D1826"/>
    <w:rsid w:val="000D4048"/>
    <w:rsid w:val="000E200C"/>
    <w:rsid w:val="000E573F"/>
    <w:rsid w:val="000E5F2F"/>
    <w:rsid w:val="000F35D0"/>
    <w:rsid w:val="00110E52"/>
    <w:rsid w:val="00110E5B"/>
    <w:rsid w:val="001146BF"/>
    <w:rsid w:val="00115505"/>
    <w:rsid w:val="00120F7D"/>
    <w:rsid w:val="001230A7"/>
    <w:rsid w:val="00125B1F"/>
    <w:rsid w:val="0012613D"/>
    <w:rsid w:val="00126C6E"/>
    <w:rsid w:val="00132E72"/>
    <w:rsid w:val="001357A6"/>
    <w:rsid w:val="00140AEC"/>
    <w:rsid w:val="00143558"/>
    <w:rsid w:val="00143608"/>
    <w:rsid w:val="00151480"/>
    <w:rsid w:val="0015493A"/>
    <w:rsid w:val="001606A3"/>
    <w:rsid w:val="00160E1A"/>
    <w:rsid w:val="00161279"/>
    <w:rsid w:val="0016561D"/>
    <w:rsid w:val="001715F6"/>
    <w:rsid w:val="00173342"/>
    <w:rsid w:val="0017515F"/>
    <w:rsid w:val="001751B5"/>
    <w:rsid w:val="00180460"/>
    <w:rsid w:val="00181527"/>
    <w:rsid w:val="001820C1"/>
    <w:rsid w:val="0018215D"/>
    <w:rsid w:val="001824E2"/>
    <w:rsid w:val="001866E1"/>
    <w:rsid w:val="00191372"/>
    <w:rsid w:val="001918CC"/>
    <w:rsid w:val="0019442B"/>
    <w:rsid w:val="001A2B67"/>
    <w:rsid w:val="001A4FE0"/>
    <w:rsid w:val="001A53D8"/>
    <w:rsid w:val="001B18E2"/>
    <w:rsid w:val="001B24DF"/>
    <w:rsid w:val="001C1D83"/>
    <w:rsid w:val="001C3346"/>
    <w:rsid w:val="001C7767"/>
    <w:rsid w:val="001D0862"/>
    <w:rsid w:val="001D28D8"/>
    <w:rsid w:val="001D40BE"/>
    <w:rsid w:val="001D5C86"/>
    <w:rsid w:val="001E2B17"/>
    <w:rsid w:val="001E3028"/>
    <w:rsid w:val="001E501F"/>
    <w:rsid w:val="001E6A0C"/>
    <w:rsid w:val="001F0C94"/>
    <w:rsid w:val="001F32CC"/>
    <w:rsid w:val="001F4E07"/>
    <w:rsid w:val="00201281"/>
    <w:rsid w:val="00202E64"/>
    <w:rsid w:val="00204BFF"/>
    <w:rsid w:val="0021227D"/>
    <w:rsid w:val="002142FB"/>
    <w:rsid w:val="002171E0"/>
    <w:rsid w:val="002171F9"/>
    <w:rsid w:val="00220F85"/>
    <w:rsid w:val="00236E0B"/>
    <w:rsid w:val="00247749"/>
    <w:rsid w:val="00257EF1"/>
    <w:rsid w:val="00271B09"/>
    <w:rsid w:val="00273B00"/>
    <w:rsid w:val="0027522B"/>
    <w:rsid w:val="002767A7"/>
    <w:rsid w:val="00280932"/>
    <w:rsid w:val="002825FB"/>
    <w:rsid w:val="002832EF"/>
    <w:rsid w:val="00284A99"/>
    <w:rsid w:val="00284BCB"/>
    <w:rsid w:val="002852AC"/>
    <w:rsid w:val="00285466"/>
    <w:rsid w:val="00292F3A"/>
    <w:rsid w:val="00294E08"/>
    <w:rsid w:val="002A0929"/>
    <w:rsid w:val="002A46F2"/>
    <w:rsid w:val="002A4E8D"/>
    <w:rsid w:val="002A5CDF"/>
    <w:rsid w:val="002B2BA9"/>
    <w:rsid w:val="002B4E9A"/>
    <w:rsid w:val="002B5003"/>
    <w:rsid w:val="002B6085"/>
    <w:rsid w:val="002B6709"/>
    <w:rsid w:val="002B74D6"/>
    <w:rsid w:val="002C004F"/>
    <w:rsid w:val="002C79B1"/>
    <w:rsid w:val="002D591B"/>
    <w:rsid w:val="002D6804"/>
    <w:rsid w:val="002E0ECB"/>
    <w:rsid w:val="002E4308"/>
    <w:rsid w:val="002E5392"/>
    <w:rsid w:val="002F0556"/>
    <w:rsid w:val="002F0C68"/>
    <w:rsid w:val="002F3CA9"/>
    <w:rsid w:val="002F409A"/>
    <w:rsid w:val="002F4AFE"/>
    <w:rsid w:val="002F5FA2"/>
    <w:rsid w:val="002F6CB0"/>
    <w:rsid w:val="002F7DC1"/>
    <w:rsid w:val="00304352"/>
    <w:rsid w:val="00306EFE"/>
    <w:rsid w:val="0030739C"/>
    <w:rsid w:val="003137A1"/>
    <w:rsid w:val="00313AFC"/>
    <w:rsid w:val="00320F31"/>
    <w:rsid w:val="00322124"/>
    <w:rsid w:val="00322649"/>
    <w:rsid w:val="003244AF"/>
    <w:rsid w:val="003276DA"/>
    <w:rsid w:val="00331923"/>
    <w:rsid w:val="00334F27"/>
    <w:rsid w:val="00347B8F"/>
    <w:rsid w:val="003514C8"/>
    <w:rsid w:val="00351B35"/>
    <w:rsid w:val="00356444"/>
    <w:rsid w:val="00361FA8"/>
    <w:rsid w:val="00363E2F"/>
    <w:rsid w:val="00363EDF"/>
    <w:rsid w:val="0036651A"/>
    <w:rsid w:val="003677CB"/>
    <w:rsid w:val="00373573"/>
    <w:rsid w:val="00373724"/>
    <w:rsid w:val="0037761F"/>
    <w:rsid w:val="0038008A"/>
    <w:rsid w:val="00380BF3"/>
    <w:rsid w:val="00390A09"/>
    <w:rsid w:val="00394AB9"/>
    <w:rsid w:val="003A3AAE"/>
    <w:rsid w:val="003A4C14"/>
    <w:rsid w:val="003A536C"/>
    <w:rsid w:val="003A782C"/>
    <w:rsid w:val="003B363F"/>
    <w:rsid w:val="003B4A2C"/>
    <w:rsid w:val="003B5A10"/>
    <w:rsid w:val="003B5E42"/>
    <w:rsid w:val="003B7238"/>
    <w:rsid w:val="003C05B2"/>
    <w:rsid w:val="003C2266"/>
    <w:rsid w:val="003C53BC"/>
    <w:rsid w:val="003C58B1"/>
    <w:rsid w:val="003D1C1F"/>
    <w:rsid w:val="003D5BC6"/>
    <w:rsid w:val="003D63AE"/>
    <w:rsid w:val="003D6932"/>
    <w:rsid w:val="003D6E27"/>
    <w:rsid w:val="003D7960"/>
    <w:rsid w:val="003E69F0"/>
    <w:rsid w:val="003F2644"/>
    <w:rsid w:val="003F29DE"/>
    <w:rsid w:val="003F3087"/>
    <w:rsid w:val="003F44CE"/>
    <w:rsid w:val="003F4AFA"/>
    <w:rsid w:val="003F709C"/>
    <w:rsid w:val="004000C9"/>
    <w:rsid w:val="00402C62"/>
    <w:rsid w:val="00403923"/>
    <w:rsid w:val="00403ACE"/>
    <w:rsid w:val="00407C68"/>
    <w:rsid w:val="004144B6"/>
    <w:rsid w:val="00415815"/>
    <w:rsid w:val="00416A22"/>
    <w:rsid w:val="0042345E"/>
    <w:rsid w:val="004252DC"/>
    <w:rsid w:val="00433C1A"/>
    <w:rsid w:val="004357EA"/>
    <w:rsid w:val="00440846"/>
    <w:rsid w:val="00445853"/>
    <w:rsid w:val="004519E4"/>
    <w:rsid w:val="00453763"/>
    <w:rsid w:val="004547DA"/>
    <w:rsid w:val="00457162"/>
    <w:rsid w:val="00457320"/>
    <w:rsid w:val="004618DD"/>
    <w:rsid w:val="0046451A"/>
    <w:rsid w:val="00467490"/>
    <w:rsid w:val="004674A7"/>
    <w:rsid w:val="004730AC"/>
    <w:rsid w:val="004748CC"/>
    <w:rsid w:val="00475DBF"/>
    <w:rsid w:val="0048047C"/>
    <w:rsid w:val="0048128E"/>
    <w:rsid w:val="00481547"/>
    <w:rsid w:val="004819AD"/>
    <w:rsid w:val="0048405A"/>
    <w:rsid w:val="00484EDB"/>
    <w:rsid w:val="004873C9"/>
    <w:rsid w:val="004879AF"/>
    <w:rsid w:val="00496980"/>
    <w:rsid w:val="00497570"/>
    <w:rsid w:val="004A3885"/>
    <w:rsid w:val="004A4B91"/>
    <w:rsid w:val="004A6856"/>
    <w:rsid w:val="004B1C2A"/>
    <w:rsid w:val="004B7E58"/>
    <w:rsid w:val="004C26F5"/>
    <w:rsid w:val="004C34D8"/>
    <w:rsid w:val="004C5C5E"/>
    <w:rsid w:val="004D4008"/>
    <w:rsid w:val="004D7EC7"/>
    <w:rsid w:val="004E0CCA"/>
    <w:rsid w:val="004E0D66"/>
    <w:rsid w:val="004E327F"/>
    <w:rsid w:val="004F1656"/>
    <w:rsid w:val="004F3DC4"/>
    <w:rsid w:val="004F6F82"/>
    <w:rsid w:val="004F770E"/>
    <w:rsid w:val="00500420"/>
    <w:rsid w:val="00501C10"/>
    <w:rsid w:val="005152C7"/>
    <w:rsid w:val="00522A06"/>
    <w:rsid w:val="00526528"/>
    <w:rsid w:val="00526A9A"/>
    <w:rsid w:val="005323FE"/>
    <w:rsid w:val="0053374E"/>
    <w:rsid w:val="00533ABB"/>
    <w:rsid w:val="00535830"/>
    <w:rsid w:val="005453E0"/>
    <w:rsid w:val="005514EC"/>
    <w:rsid w:val="00552292"/>
    <w:rsid w:val="00552743"/>
    <w:rsid w:val="0055445D"/>
    <w:rsid w:val="00560E20"/>
    <w:rsid w:val="005635C2"/>
    <w:rsid w:val="00563A0C"/>
    <w:rsid w:val="00566DB1"/>
    <w:rsid w:val="005706CD"/>
    <w:rsid w:val="00571AAA"/>
    <w:rsid w:val="0057339E"/>
    <w:rsid w:val="00573D39"/>
    <w:rsid w:val="005742ED"/>
    <w:rsid w:val="005745A6"/>
    <w:rsid w:val="00576F1C"/>
    <w:rsid w:val="00582354"/>
    <w:rsid w:val="00587B20"/>
    <w:rsid w:val="00592561"/>
    <w:rsid w:val="00593207"/>
    <w:rsid w:val="00594C9D"/>
    <w:rsid w:val="00596D6F"/>
    <w:rsid w:val="005A16AB"/>
    <w:rsid w:val="005A25B9"/>
    <w:rsid w:val="005A4537"/>
    <w:rsid w:val="005A4FA7"/>
    <w:rsid w:val="005A5140"/>
    <w:rsid w:val="005A6C93"/>
    <w:rsid w:val="005B3395"/>
    <w:rsid w:val="005B4E6C"/>
    <w:rsid w:val="005B6906"/>
    <w:rsid w:val="005B7680"/>
    <w:rsid w:val="005C308D"/>
    <w:rsid w:val="005D30E5"/>
    <w:rsid w:val="005D4A8C"/>
    <w:rsid w:val="005D6383"/>
    <w:rsid w:val="005D7D12"/>
    <w:rsid w:val="005F276E"/>
    <w:rsid w:val="005F3058"/>
    <w:rsid w:val="005F72B5"/>
    <w:rsid w:val="0060222E"/>
    <w:rsid w:val="0060382A"/>
    <w:rsid w:val="0060774E"/>
    <w:rsid w:val="0061165C"/>
    <w:rsid w:val="00615333"/>
    <w:rsid w:val="00616BA8"/>
    <w:rsid w:val="006244B3"/>
    <w:rsid w:val="00624882"/>
    <w:rsid w:val="00626654"/>
    <w:rsid w:val="00630EBB"/>
    <w:rsid w:val="006318DC"/>
    <w:rsid w:val="006333EB"/>
    <w:rsid w:val="006370D0"/>
    <w:rsid w:val="00641D33"/>
    <w:rsid w:val="00650542"/>
    <w:rsid w:val="0065346A"/>
    <w:rsid w:val="00653509"/>
    <w:rsid w:val="00661197"/>
    <w:rsid w:val="006623F5"/>
    <w:rsid w:val="006633C4"/>
    <w:rsid w:val="00665C95"/>
    <w:rsid w:val="00670E9D"/>
    <w:rsid w:val="006750BD"/>
    <w:rsid w:val="00677AD8"/>
    <w:rsid w:val="00680132"/>
    <w:rsid w:val="00680B3C"/>
    <w:rsid w:val="00682EFA"/>
    <w:rsid w:val="006851BC"/>
    <w:rsid w:val="00685A23"/>
    <w:rsid w:val="00687366"/>
    <w:rsid w:val="00690882"/>
    <w:rsid w:val="0069400C"/>
    <w:rsid w:val="006A786F"/>
    <w:rsid w:val="006B0C34"/>
    <w:rsid w:val="006B1C8F"/>
    <w:rsid w:val="006B4EED"/>
    <w:rsid w:val="006B5507"/>
    <w:rsid w:val="006C3852"/>
    <w:rsid w:val="006C5171"/>
    <w:rsid w:val="006C5DCA"/>
    <w:rsid w:val="006C74FF"/>
    <w:rsid w:val="006D39E1"/>
    <w:rsid w:val="006D5A94"/>
    <w:rsid w:val="006D5F6D"/>
    <w:rsid w:val="006E1AC5"/>
    <w:rsid w:val="006F0DA1"/>
    <w:rsid w:val="006F15B5"/>
    <w:rsid w:val="006F2231"/>
    <w:rsid w:val="006F235C"/>
    <w:rsid w:val="006F27B8"/>
    <w:rsid w:val="006F4C04"/>
    <w:rsid w:val="00700F87"/>
    <w:rsid w:val="007017B4"/>
    <w:rsid w:val="00706738"/>
    <w:rsid w:val="00706E0F"/>
    <w:rsid w:val="007074A5"/>
    <w:rsid w:val="00707C73"/>
    <w:rsid w:val="00710972"/>
    <w:rsid w:val="00710F39"/>
    <w:rsid w:val="007135AA"/>
    <w:rsid w:val="00713AE7"/>
    <w:rsid w:val="00714E6B"/>
    <w:rsid w:val="007218F6"/>
    <w:rsid w:val="007233C0"/>
    <w:rsid w:val="007237E6"/>
    <w:rsid w:val="00726438"/>
    <w:rsid w:val="00731D95"/>
    <w:rsid w:val="00736DC1"/>
    <w:rsid w:val="007460C7"/>
    <w:rsid w:val="007473B2"/>
    <w:rsid w:val="00753411"/>
    <w:rsid w:val="007539D0"/>
    <w:rsid w:val="00753CFB"/>
    <w:rsid w:val="00756598"/>
    <w:rsid w:val="00756D58"/>
    <w:rsid w:val="00757E31"/>
    <w:rsid w:val="007624C2"/>
    <w:rsid w:val="00766D58"/>
    <w:rsid w:val="0076781A"/>
    <w:rsid w:val="00767EF5"/>
    <w:rsid w:val="007702AB"/>
    <w:rsid w:val="00771AC7"/>
    <w:rsid w:val="00774D9D"/>
    <w:rsid w:val="00792559"/>
    <w:rsid w:val="007A349C"/>
    <w:rsid w:val="007A3D67"/>
    <w:rsid w:val="007A4867"/>
    <w:rsid w:val="007B1227"/>
    <w:rsid w:val="007B23EE"/>
    <w:rsid w:val="007B2B0A"/>
    <w:rsid w:val="007B4C2D"/>
    <w:rsid w:val="007C38CF"/>
    <w:rsid w:val="007C3D85"/>
    <w:rsid w:val="007C434C"/>
    <w:rsid w:val="007C5443"/>
    <w:rsid w:val="007C5B01"/>
    <w:rsid w:val="007D010C"/>
    <w:rsid w:val="007D4917"/>
    <w:rsid w:val="007D753D"/>
    <w:rsid w:val="007E258C"/>
    <w:rsid w:val="007E428E"/>
    <w:rsid w:val="007E581F"/>
    <w:rsid w:val="007E628C"/>
    <w:rsid w:val="007F2534"/>
    <w:rsid w:val="007F36D3"/>
    <w:rsid w:val="007F49CF"/>
    <w:rsid w:val="007F7740"/>
    <w:rsid w:val="0080268A"/>
    <w:rsid w:val="00803B13"/>
    <w:rsid w:val="0080498D"/>
    <w:rsid w:val="00806979"/>
    <w:rsid w:val="008071E2"/>
    <w:rsid w:val="00813001"/>
    <w:rsid w:val="00815600"/>
    <w:rsid w:val="00817CF7"/>
    <w:rsid w:val="00821062"/>
    <w:rsid w:val="008215B3"/>
    <w:rsid w:val="0082559D"/>
    <w:rsid w:val="00833CF3"/>
    <w:rsid w:val="008361CB"/>
    <w:rsid w:val="00843976"/>
    <w:rsid w:val="00844775"/>
    <w:rsid w:val="00846916"/>
    <w:rsid w:val="0085088B"/>
    <w:rsid w:val="00855015"/>
    <w:rsid w:val="00857143"/>
    <w:rsid w:val="00857D95"/>
    <w:rsid w:val="00861CF8"/>
    <w:rsid w:val="00862397"/>
    <w:rsid w:val="008659F6"/>
    <w:rsid w:val="00875A69"/>
    <w:rsid w:val="0087691C"/>
    <w:rsid w:val="00881576"/>
    <w:rsid w:val="0088228A"/>
    <w:rsid w:val="0088357C"/>
    <w:rsid w:val="00884B9B"/>
    <w:rsid w:val="00886872"/>
    <w:rsid w:val="00886F3E"/>
    <w:rsid w:val="008878EB"/>
    <w:rsid w:val="00887BA7"/>
    <w:rsid w:val="008A049B"/>
    <w:rsid w:val="008A2FEB"/>
    <w:rsid w:val="008A417D"/>
    <w:rsid w:val="008B0750"/>
    <w:rsid w:val="008B142D"/>
    <w:rsid w:val="008B4E7C"/>
    <w:rsid w:val="008C1342"/>
    <w:rsid w:val="008C19AE"/>
    <w:rsid w:val="008C438D"/>
    <w:rsid w:val="008D25B3"/>
    <w:rsid w:val="008D3295"/>
    <w:rsid w:val="008D3EC7"/>
    <w:rsid w:val="008D637F"/>
    <w:rsid w:val="008D6682"/>
    <w:rsid w:val="008D711F"/>
    <w:rsid w:val="008E7969"/>
    <w:rsid w:val="008F188F"/>
    <w:rsid w:val="008F4A1D"/>
    <w:rsid w:val="008F4EB2"/>
    <w:rsid w:val="008F51D8"/>
    <w:rsid w:val="008F651A"/>
    <w:rsid w:val="009026AA"/>
    <w:rsid w:val="00904566"/>
    <w:rsid w:val="0090529E"/>
    <w:rsid w:val="0091290E"/>
    <w:rsid w:val="00921556"/>
    <w:rsid w:val="00924220"/>
    <w:rsid w:val="0093330E"/>
    <w:rsid w:val="009352A4"/>
    <w:rsid w:val="00936829"/>
    <w:rsid w:val="00945C93"/>
    <w:rsid w:val="009508CE"/>
    <w:rsid w:val="0095372E"/>
    <w:rsid w:val="0095388E"/>
    <w:rsid w:val="00956C6D"/>
    <w:rsid w:val="009573D1"/>
    <w:rsid w:val="009700B3"/>
    <w:rsid w:val="009742F1"/>
    <w:rsid w:val="00974C10"/>
    <w:rsid w:val="00980680"/>
    <w:rsid w:val="00982487"/>
    <w:rsid w:val="0098526F"/>
    <w:rsid w:val="00992543"/>
    <w:rsid w:val="0099350D"/>
    <w:rsid w:val="009A20E5"/>
    <w:rsid w:val="009A486B"/>
    <w:rsid w:val="009A4A04"/>
    <w:rsid w:val="009A5F11"/>
    <w:rsid w:val="009A6958"/>
    <w:rsid w:val="009B7EF2"/>
    <w:rsid w:val="009C0090"/>
    <w:rsid w:val="009C2A4F"/>
    <w:rsid w:val="009D3250"/>
    <w:rsid w:val="009D403F"/>
    <w:rsid w:val="009E2FA2"/>
    <w:rsid w:val="009E3880"/>
    <w:rsid w:val="009E45D3"/>
    <w:rsid w:val="009E7A18"/>
    <w:rsid w:val="009F038B"/>
    <w:rsid w:val="009F5449"/>
    <w:rsid w:val="009F6D97"/>
    <w:rsid w:val="00A024E8"/>
    <w:rsid w:val="00A06DAF"/>
    <w:rsid w:val="00A07B5B"/>
    <w:rsid w:val="00A137E6"/>
    <w:rsid w:val="00A142E9"/>
    <w:rsid w:val="00A20036"/>
    <w:rsid w:val="00A22707"/>
    <w:rsid w:val="00A259DC"/>
    <w:rsid w:val="00A33051"/>
    <w:rsid w:val="00A33791"/>
    <w:rsid w:val="00A444FC"/>
    <w:rsid w:val="00A47F49"/>
    <w:rsid w:val="00A5119C"/>
    <w:rsid w:val="00A65438"/>
    <w:rsid w:val="00A66920"/>
    <w:rsid w:val="00A75F5C"/>
    <w:rsid w:val="00A75FBC"/>
    <w:rsid w:val="00A77607"/>
    <w:rsid w:val="00A8534A"/>
    <w:rsid w:val="00A90909"/>
    <w:rsid w:val="00A90DCF"/>
    <w:rsid w:val="00A92497"/>
    <w:rsid w:val="00A94E89"/>
    <w:rsid w:val="00A96918"/>
    <w:rsid w:val="00AA2CD7"/>
    <w:rsid w:val="00AA2D7B"/>
    <w:rsid w:val="00AA7469"/>
    <w:rsid w:val="00AB2AA0"/>
    <w:rsid w:val="00AB32C1"/>
    <w:rsid w:val="00AB3693"/>
    <w:rsid w:val="00AB3E99"/>
    <w:rsid w:val="00AC0358"/>
    <w:rsid w:val="00AC0AAB"/>
    <w:rsid w:val="00AC7EA1"/>
    <w:rsid w:val="00AD2A1B"/>
    <w:rsid w:val="00AD4A54"/>
    <w:rsid w:val="00AE342F"/>
    <w:rsid w:val="00AE6ADE"/>
    <w:rsid w:val="00AF05F7"/>
    <w:rsid w:val="00AF1173"/>
    <w:rsid w:val="00AF1F8D"/>
    <w:rsid w:val="00B05694"/>
    <w:rsid w:val="00B06CED"/>
    <w:rsid w:val="00B105FE"/>
    <w:rsid w:val="00B12ED3"/>
    <w:rsid w:val="00B2290A"/>
    <w:rsid w:val="00B23FC8"/>
    <w:rsid w:val="00B273A3"/>
    <w:rsid w:val="00B279B1"/>
    <w:rsid w:val="00B31F54"/>
    <w:rsid w:val="00B47669"/>
    <w:rsid w:val="00B508D1"/>
    <w:rsid w:val="00B513BC"/>
    <w:rsid w:val="00B55985"/>
    <w:rsid w:val="00B561E4"/>
    <w:rsid w:val="00B6054B"/>
    <w:rsid w:val="00B61340"/>
    <w:rsid w:val="00B73D2F"/>
    <w:rsid w:val="00B841FF"/>
    <w:rsid w:val="00BA2219"/>
    <w:rsid w:val="00BA56EA"/>
    <w:rsid w:val="00BA6630"/>
    <w:rsid w:val="00BA6858"/>
    <w:rsid w:val="00BA7DF0"/>
    <w:rsid w:val="00BB270C"/>
    <w:rsid w:val="00BB6BD2"/>
    <w:rsid w:val="00BC01F0"/>
    <w:rsid w:val="00BC0447"/>
    <w:rsid w:val="00BC157E"/>
    <w:rsid w:val="00BC31E9"/>
    <w:rsid w:val="00BD06FB"/>
    <w:rsid w:val="00BD32A4"/>
    <w:rsid w:val="00BD71A8"/>
    <w:rsid w:val="00BE40CC"/>
    <w:rsid w:val="00BE753C"/>
    <w:rsid w:val="00BE75BD"/>
    <w:rsid w:val="00BF094F"/>
    <w:rsid w:val="00BF5FE7"/>
    <w:rsid w:val="00C00C77"/>
    <w:rsid w:val="00C039EE"/>
    <w:rsid w:val="00C05941"/>
    <w:rsid w:val="00C07508"/>
    <w:rsid w:val="00C0767E"/>
    <w:rsid w:val="00C0769C"/>
    <w:rsid w:val="00C11A74"/>
    <w:rsid w:val="00C14301"/>
    <w:rsid w:val="00C16C8A"/>
    <w:rsid w:val="00C17932"/>
    <w:rsid w:val="00C23F27"/>
    <w:rsid w:val="00C2599C"/>
    <w:rsid w:val="00C27B3E"/>
    <w:rsid w:val="00C32C57"/>
    <w:rsid w:val="00C37414"/>
    <w:rsid w:val="00C410CF"/>
    <w:rsid w:val="00C416F8"/>
    <w:rsid w:val="00C4423E"/>
    <w:rsid w:val="00C44C1C"/>
    <w:rsid w:val="00C45067"/>
    <w:rsid w:val="00C60B0E"/>
    <w:rsid w:val="00C6742D"/>
    <w:rsid w:val="00C70845"/>
    <w:rsid w:val="00C722A9"/>
    <w:rsid w:val="00C7319C"/>
    <w:rsid w:val="00C74965"/>
    <w:rsid w:val="00C74F3E"/>
    <w:rsid w:val="00C7617C"/>
    <w:rsid w:val="00C76807"/>
    <w:rsid w:val="00C80B01"/>
    <w:rsid w:val="00C80B17"/>
    <w:rsid w:val="00C814D1"/>
    <w:rsid w:val="00C81823"/>
    <w:rsid w:val="00C92549"/>
    <w:rsid w:val="00C92B64"/>
    <w:rsid w:val="00C95ED3"/>
    <w:rsid w:val="00C97159"/>
    <w:rsid w:val="00CA0EBF"/>
    <w:rsid w:val="00CA77B6"/>
    <w:rsid w:val="00CB4184"/>
    <w:rsid w:val="00CB5469"/>
    <w:rsid w:val="00CC1622"/>
    <w:rsid w:val="00CC5B12"/>
    <w:rsid w:val="00CC652E"/>
    <w:rsid w:val="00CD08AB"/>
    <w:rsid w:val="00CD3A71"/>
    <w:rsid w:val="00CE100F"/>
    <w:rsid w:val="00CE1962"/>
    <w:rsid w:val="00CE238B"/>
    <w:rsid w:val="00CE2659"/>
    <w:rsid w:val="00CE41F1"/>
    <w:rsid w:val="00CF1EC7"/>
    <w:rsid w:val="00CF623F"/>
    <w:rsid w:val="00D00F17"/>
    <w:rsid w:val="00D012FB"/>
    <w:rsid w:val="00D01A59"/>
    <w:rsid w:val="00D01CE9"/>
    <w:rsid w:val="00D025E8"/>
    <w:rsid w:val="00D02EF6"/>
    <w:rsid w:val="00D03997"/>
    <w:rsid w:val="00D06CBB"/>
    <w:rsid w:val="00D107E9"/>
    <w:rsid w:val="00D161C5"/>
    <w:rsid w:val="00D17DBC"/>
    <w:rsid w:val="00D2687A"/>
    <w:rsid w:val="00D272CB"/>
    <w:rsid w:val="00D27545"/>
    <w:rsid w:val="00D27593"/>
    <w:rsid w:val="00D33C98"/>
    <w:rsid w:val="00D348EE"/>
    <w:rsid w:val="00D34ED7"/>
    <w:rsid w:val="00D36586"/>
    <w:rsid w:val="00D403F9"/>
    <w:rsid w:val="00D45B40"/>
    <w:rsid w:val="00D46082"/>
    <w:rsid w:val="00D47746"/>
    <w:rsid w:val="00D47949"/>
    <w:rsid w:val="00D51645"/>
    <w:rsid w:val="00D52BFE"/>
    <w:rsid w:val="00D53283"/>
    <w:rsid w:val="00D5413D"/>
    <w:rsid w:val="00D555B6"/>
    <w:rsid w:val="00D627C3"/>
    <w:rsid w:val="00D62A3A"/>
    <w:rsid w:val="00D638FB"/>
    <w:rsid w:val="00D7268B"/>
    <w:rsid w:val="00D752F4"/>
    <w:rsid w:val="00D768F9"/>
    <w:rsid w:val="00D83746"/>
    <w:rsid w:val="00D83CE1"/>
    <w:rsid w:val="00D846E1"/>
    <w:rsid w:val="00D8658F"/>
    <w:rsid w:val="00D87E89"/>
    <w:rsid w:val="00D91630"/>
    <w:rsid w:val="00D9654D"/>
    <w:rsid w:val="00D96908"/>
    <w:rsid w:val="00DA4D16"/>
    <w:rsid w:val="00DA53CA"/>
    <w:rsid w:val="00DB0E53"/>
    <w:rsid w:val="00DB5A20"/>
    <w:rsid w:val="00DC0965"/>
    <w:rsid w:val="00DC0A86"/>
    <w:rsid w:val="00DC332A"/>
    <w:rsid w:val="00DC636A"/>
    <w:rsid w:val="00DD4C7D"/>
    <w:rsid w:val="00DD5418"/>
    <w:rsid w:val="00DD6EDF"/>
    <w:rsid w:val="00DE1FE6"/>
    <w:rsid w:val="00DE257F"/>
    <w:rsid w:val="00DE25BE"/>
    <w:rsid w:val="00DE6FD3"/>
    <w:rsid w:val="00E03457"/>
    <w:rsid w:val="00E0698E"/>
    <w:rsid w:val="00E102A4"/>
    <w:rsid w:val="00E12207"/>
    <w:rsid w:val="00E14162"/>
    <w:rsid w:val="00E20BD0"/>
    <w:rsid w:val="00E2295A"/>
    <w:rsid w:val="00E231F1"/>
    <w:rsid w:val="00E2643A"/>
    <w:rsid w:val="00E302B5"/>
    <w:rsid w:val="00E33392"/>
    <w:rsid w:val="00E33D69"/>
    <w:rsid w:val="00E35161"/>
    <w:rsid w:val="00E42A4F"/>
    <w:rsid w:val="00E43E97"/>
    <w:rsid w:val="00E50AEA"/>
    <w:rsid w:val="00E52FB2"/>
    <w:rsid w:val="00E54700"/>
    <w:rsid w:val="00E6186F"/>
    <w:rsid w:val="00E621D2"/>
    <w:rsid w:val="00E63856"/>
    <w:rsid w:val="00E63C4E"/>
    <w:rsid w:val="00E70765"/>
    <w:rsid w:val="00E71756"/>
    <w:rsid w:val="00E72DBA"/>
    <w:rsid w:val="00E73BE5"/>
    <w:rsid w:val="00E76054"/>
    <w:rsid w:val="00E76AEB"/>
    <w:rsid w:val="00E83FF8"/>
    <w:rsid w:val="00E906A3"/>
    <w:rsid w:val="00E91B1F"/>
    <w:rsid w:val="00E96D76"/>
    <w:rsid w:val="00EB5828"/>
    <w:rsid w:val="00EB7B4F"/>
    <w:rsid w:val="00EC6E36"/>
    <w:rsid w:val="00EC7254"/>
    <w:rsid w:val="00ED4F73"/>
    <w:rsid w:val="00EE4CCB"/>
    <w:rsid w:val="00EF16E5"/>
    <w:rsid w:val="00EF1833"/>
    <w:rsid w:val="00EF2C97"/>
    <w:rsid w:val="00EF6CF9"/>
    <w:rsid w:val="00EF7C54"/>
    <w:rsid w:val="00F01BB0"/>
    <w:rsid w:val="00F037F3"/>
    <w:rsid w:val="00F072E8"/>
    <w:rsid w:val="00F10D03"/>
    <w:rsid w:val="00F117CF"/>
    <w:rsid w:val="00F120F5"/>
    <w:rsid w:val="00F12484"/>
    <w:rsid w:val="00F12F01"/>
    <w:rsid w:val="00F17D8A"/>
    <w:rsid w:val="00F23500"/>
    <w:rsid w:val="00F235D5"/>
    <w:rsid w:val="00F3345F"/>
    <w:rsid w:val="00F34D8A"/>
    <w:rsid w:val="00F45BB8"/>
    <w:rsid w:val="00F5017A"/>
    <w:rsid w:val="00F505D1"/>
    <w:rsid w:val="00F51274"/>
    <w:rsid w:val="00F56AE3"/>
    <w:rsid w:val="00F60A95"/>
    <w:rsid w:val="00F66AAE"/>
    <w:rsid w:val="00F66FEF"/>
    <w:rsid w:val="00F67BE8"/>
    <w:rsid w:val="00F71A42"/>
    <w:rsid w:val="00F740F6"/>
    <w:rsid w:val="00F761D1"/>
    <w:rsid w:val="00F847E6"/>
    <w:rsid w:val="00F85C42"/>
    <w:rsid w:val="00F904BC"/>
    <w:rsid w:val="00F9117F"/>
    <w:rsid w:val="00F9331B"/>
    <w:rsid w:val="00F94DB5"/>
    <w:rsid w:val="00F95D50"/>
    <w:rsid w:val="00FA2185"/>
    <w:rsid w:val="00FA4AED"/>
    <w:rsid w:val="00FA4B43"/>
    <w:rsid w:val="00FA632A"/>
    <w:rsid w:val="00FB0F0E"/>
    <w:rsid w:val="00FB1EC6"/>
    <w:rsid w:val="00FB2ADD"/>
    <w:rsid w:val="00FB4679"/>
    <w:rsid w:val="00FB4DDF"/>
    <w:rsid w:val="00FB6531"/>
    <w:rsid w:val="00FC1306"/>
    <w:rsid w:val="00FC29D9"/>
    <w:rsid w:val="00FC36AA"/>
    <w:rsid w:val="00FC3F41"/>
    <w:rsid w:val="00FC4279"/>
    <w:rsid w:val="00FC4776"/>
    <w:rsid w:val="00FC560E"/>
    <w:rsid w:val="00FC5849"/>
    <w:rsid w:val="00FC7D47"/>
    <w:rsid w:val="00FD0701"/>
    <w:rsid w:val="00FD0C16"/>
    <w:rsid w:val="00FD0FA3"/>
    <w:rsid w:val="00FD13D5"/>
    <w:rsid w:val="00FD1421"/>
    <w:rsid w:val="00FD1E72"/>
    <w:rsid w:val="00FD1E95"/>
    <w:rsid w:val="00FD2EE6"/>
    <w:rsid w:val="00FD5830"/>
    <w:rsid w:val="00FD6135"/>
    <w:rsid w:val="00FE02D9"/>
    <w:rsid w:val="00FE0958"/>
    <w:rsid w:val="00FE6211"/>
    <w:rsid w:val="00FE6D95"/>
    <w:rsid w:val="00FF1BB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2CFC"/>
  <w15:chartTrackingRefBased/>
  <w15:docId w15:val="{39526D8B-9D66-4B01-A24E-4E9AA4D3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F6"/>
    <w:pPr>
      <w:spacing w:after="0" w:line="240" w:lineRule="auto"/>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4F770E"/>
    <w:rPr>
      <w:sz w:val="16"/>
      <w:szCs w:val="16"/>
    </w:rPr>
  </w:style>
  <w:style w:type="paragraph" w:styleId="Kommentarer">
    <w:name w:val="annotation text"/>
    <w:basedOn w:val="Normal"/>
    <w:link w:val="KommentarerChar"/>
    <w:uiPriority w:val="99"/>
    <w:unhideWhenUsed/>
    <w:rsid w:val="004F770E"/>
    <w:rPr>
      <w:sz w:val="20"/>
      <w:szCs w:val="20"/>
    </w:rPr>
  </w:style>
  <w:style w:type="character" w:customStyle="1" w:styleId="KommentarerChar">
    <w:name w:val="Kommentarer Char"/>
    <w:basedOn w:val="Standardstycketeckensnitt"/>
    <w:link w:val="Kommentarer"/>
    <w:uiPriority w:val="99"/>
    <w:rsid w:val="004F770E"/>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457162"/>
    <w:rPr>
      <w:b/>
      <w:bCs/>
    </w:rPr>
  </w:style>
  <w:style w:type="character" w:customStyle="1" w:styleId="KommentarsmneChar">
    <w:name w:val="Kommentarsämne Char"/>
    <w:basedOn w:val="KommentarerChar"/>
    <w:link w:val="Kommentarsmne"/>
    <w:uiPriority w:val="99"/>
    <w:semiHidden/>
    <w:rsid w:val="00457162"/>
    <w:rPr>
      <w:rFonts w:ascii="Times New Roman" w:hAnsi="Times New Roman"/>
      <w:b/>
      <w:bCs/>
      <w:sz w:val="20"/>
      <w:szCs w:val="20"/>
    </w:rPr>
  </w:style>
  <w:style w:type="table" w:styleId="Tabellrutnt">
    <w:name w:val="Table Grid"/>
    <w:basedOn w:val="Normaltabell"/>
    <w:uiPriority w:val="39"/>
    <w:rsid w:val="00D2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4A6856"/>
    <w:rPr>
      <w:color w:val="0563C1" w:themeColor="hyperlink"/>
      <w:u w:val="single"/>
    </w:rPr>
  </w:style>
  <w:style w:type="character" w:styleId="Olstomnmnande">
    <w:name w:val="Unresolved Mention"/>
    <w:basedOn w:val="Standardstycketeckensnitt"/>
    <w:uiPriority w:val="99"/>
    <w:semiHidden/>
    <w:unhideWhenUsed/>
    <w:rsid w:val="004A6856"/>
    <w:rPr>
      <w:color w:val="605E5C"/>
      <w:shd w:val="clear" w:color="auto" w:fill="E1DFDD"/>
    </w:rPr>
  </w:style>
  <w:style w:type="paragraph" w:styleId="Liststycke">
    <w:name w:val="List Paragraph"/>
    <w:basedOn w:val="Normal"/>
    <w:uiPriority w:val="34"/>
    <w:qFormat/>
    <w:rsid w:val="00373573"/>
    <w:pPr>
      <w:ind w:left="720"/>
      <w:contextualSpacing/>
    </w:pPr>
  </w:style>
  <w:style w:type="paragraph" w:styleId="Revision">
    <w:name w:val="Revision"/>
    <w:hidden/>
    <w:uiPriority w:val="99"/>
    <w:semiHidden/>
    <w:rsid w:val="006F223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5356">
      <w:bodyDiv w:val="1"/>
      <w:marLeft w:val="0"/>
      <w:marRight w:val="0"/>
      <w:marTop w:val="0"/>
      <w:marBottom w:val="0"/>
      <w:divBdr>
        <w:top w:val="none" w:sz="0" w:space="0" w:color="auto"/>
        <w:left w:val="none" w:sz="0" w:space="0" w:color="auto"/>
        <w:bottom w:val="none" w:sz="0" w:space="0" w:color="auto"/>
        <w:right w:val="none" w:sz="0" w:space="0" w:color="auto"/>
      </w:divBdr>
    </w:div>
    <w:div w:id="684786680">
      <w:bodyDiv w:val="1"/>
      <w:marLeft w:val="0"/>
      <w:marRight w:val="0"/>
      <w:marTop w:val="0"/>
      <w:marBottom w:val="0"/>
      <w:divBdr>
        <w:top w:val="none" w:sz="0" w:space="0" w:color="auto"/>
        <w:left w:val="none" w:sz="0" w:space="0" w:color="auto"/>
        <w:bottom w:val="none" w:sz="0" w:space="0" w:color="auto"/>
        <w:right w:val="none" w:sz="0" w:space="0" w:color="auto"/>
      </w:divBdr>
    </w:div>
    <w:div w:id="686256598">
      <w:bodyDiv w:val="1"/>
      <w:marLeft w:val="0"/>
      <w:marRight w:val="0"/>
      <w:marTop w:val="0"/>
      <w:marBottom w:val="0"/>
      <w:divBdr>
        <w:top w:val="none" w:sz="0" w:space="0" w:color="auto"/>
        <w:left w:val="none" w:sz="0" w:space="0" w:color="auto"/>
        <w:bottom w:val="none" w:sz="0" w:space="0" w:color="auto"/>
        <w:right w:val="none" w:sz="0" w:space="0" w:color="auto"/>
      </w:divBdr>
    </w:div>
    <w:div w:id="689725020">
      <w:bodyDiv w:val="1"/>
      <w:marLeft w:val="0"/>
      <w:marRight w:val="0"/>
      <w:marTop w:val="0"/>
      <w:marBottom w:val="0"/>
      <w:divBdr>
        <w:top w:val="none" w:sz="0" w:space="0" w:color="auto"/>
        <w:left w:val="none" w:sz="0" w:space="0" w:color="auto"/>
        <w:bottom w:val="none" w:sz="0" w:space="0" w:color="auto"/>
        <w:right w:val="none" w:sz="0" w:space="0" w:color="auto"/>
      </w:divBdr>
    </w:div>
    <w:div w:id="794373457">
      <w:bodyDiv w:val="1"/>
      <w:marLeft w:val="0"/>
      <w:marRight w:val="0"/>
      <w:marTop w:val="0"/>
      <w:marBottom w:val="0"/>
      <w:divBdr>
        <w:top w:val="none" w:sz="0" w:space="0" w:color="auto"/>
        <w:left w:val="none" w:sz="0" w:space="0" w:color="auto"/>
        <w:bottom w:val="none" w:sz="0" w:space="0" w:color="auto"/>
        <w:right w:val="none" w:sz="0" w:space="0" w:color="auto"/>
      </w:divBdr>
    </w:div>
    <w:div w:id="1178694838">
      <w:bodyDiv w:val="1"/>
      <w:marLeft w:val="0"/>
      <w:marRight w:val="0"/>
      <w:marTop w:val="0"/>
      <w:marBottom w:val="0"/>
      <w:divBdr>
        <w:top w:val="none" w:sz="0" w:space="0" w:color="auto"/>
        <w:left w:val="none" w:sz="0" w:space="0" w:color="auto"/>
        <w:bottom w:val="none" w:sz="0" w:space="0" w:color="auto"/>
        <w:right w:val="none" w:sz="0" w:space="0" w:color="auto"/>
      </w:divBdr>
    </w:div>
    <w:div w:id="1330407111">
      <w:bodyDiv w:val="1"/>
      <w:marLeft w:val="0"/>
      <w:marRight w:val="0"/>
      <w:marTop w:val="0"/>
      <w:marBottom w:val="0"/>
      <w:divBdr>
        <w:top w:val="none" w:sz="0" w:space="0" w:color="auto"/>
        <w:left w:val="none" w:sz="0" w:space="0" w:color="auto"/>
        <w:bottom w:val="none" w:sz="0" w:space="0" w:color="auto"/>
        <w:right w:val="none" w:sz="0" w:space="0" w:color="auto"/>
      </w:divBdr>
    </w:div>
    <w:div w:id="1482697917">
      <w:bodyDiv w:val="1"/>
      <w:marLeft w:val="0"/>
      <w:marRight w:val="0"/>
      <w:marTop w:val="0"/>
      <w:marBottom w:val="0"/>
      <w:divBdr>
        <w:top w:val="none" w:sz="0" w:space="0" w:color="auto"/>
        <w:left w:val="none" w:sz="0" w:space="0" w:color="auto"/>
        <w:bottom w:val="none" w:sz="0" w:space="0" w:color="auto"/>
        <w:right w:val="none" w:sz="0" w:space="0" w:color="auto"/>
      </w:divBdr>
      <w:divsChild>
        <w:div w:id="1267075930">
          <w:marLeft w:val="0"/>
          <w:marRight w:val="0"/>
          <w:marTop w:val="0"/>
          <w:marBottom w:val="0"/>
          <w:divBdr>
            <w:top w:val="none" w:sz="0" w:space="0" w:color="auto"/>
            <w:left w:val="none" w:sz="0" w:space="0" w:color="auto"/>
            <w:bottom w:val="none" w:sz="0" w:space="0" w:color="auto"/>
            <w:right w:val="none" w:sz="0" w:space="0" w:color="auto"/>
          </w:divBdr>
          <w:divsChild>
            <w:div w:id="520825067">
              <w:marLeft w:val="0"/>
              <w:marRight w:val="0"/>
              <w:marTop w:val="0"/>
              <w:marBottom w:val="0"/>
              <w:divBdr>
                <w:top w:val="none" w:sz="0" w:space="0" w:color="auto"/>
                <w:left w:val="none" w:sz="0" w:space="0" w:color="auto"/>
                <w:bottom w:val="none" w:sz="0" w:space="0" w:color="auto"/>
                <w:right w:val="none" w:sz="0" w:space="0" w:color="auto"/>
              </w:divBdr>
              <w:divsChild>
                <w:div w:id="26412363">
                  <w:marLeft w:val="0"/>
                  <w:marRight w:val="0"/>
                  <w:marTop w:val="0"/>
                  <w:marBottom w:val="0"/>
                  <w:divBdr>
                    <w:top w:val="none" w:sz="0" w:space="0" w:color="auto"/>
                    <w:left w:val="none" w:sz="0" w:space="0" w:color="auto"/>
                    <w:bottom w:val="none" w:sz="0" w:space="0" w:color="auto"/>
                    <w:right w:val="none" w:sz="0" w:space="0" w:color="auto"/>
                  </w:divBdr>
                  <w:divsChild>
                    <w:div w:id="301471272">
                      <w:marLeft w:val="0"/>
                      <w:marRight w:val="0"/>
                      <w:marTop w:val="0"/>
                      <w:marBottom w:val="0"/>
                      <w:divBdr>
                        <w:top w:val="none" w:sz="0" w:space="0" w:color="auto"/>
                        <w:left w:val="none" w:sz="0" w:space="0" w:color="auto"/>
                        <w:bottom w:val="none" w:sz="0" w:space="0" w:color="auto"/>
                        <w:right w:val="none" w:sz="0" w:space="0" w:color="auto"/>
                      </w:divBdr>
                      <w:divsChild>
                        <w:div w:id="1753888605">
                          <w:marLeft w:val="0"/>
                          <w:marRight w:val="0"/>
                          <w:marTop w:val="0"/>
                          <w:marBottom w:val="0"/>
                          <w:divBdr>
                            <w:top w:val="none" w:sz="0" w:space="0" w:color="auto"/>
                            <w:left w:val="none" w:sz="0" w:space="0" w:color="auto"/>
                            <w:bottom w:val="none" w:sz="0" w:space="0" w:color="auto"/>
                            <w:right w:val="none" w:sz="0" w:space="0" w:color="auto"/>
                          </w:divBdr>
                          <w:divsChild>
                            <w:div w:id="206189778">
                              <w:marLeft w:val="0"/>
                              <w:marRight w:val="0"/>
                              <w:marTop w:val="0"/>
                              <w:marBottom w:val="0"/>
                              <w:divBdr>
                                <w:top w:val="none" w:sz="0" w:space="0" w:color="auto"/>
                                <w:left w:val="none" w:sz="0" w:space="0" w:color="auto"/>
                                <w:bottom w:val="none" w:sz="0" w:space="0" w:color="auto"/>
                                <w:right w:val="none" w:sz="0" w:space="0" w:color="auto"/>
                              </w:divBdr>
                              <w:divsChild>
                                <w:div w:id="10868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32309">
          <w:marLeft w:val="0"/>
          <w:marRight w:val="0"/>
          <w:marTop w:val="0"/>
          <w:marBottom w:val="0"/>
          <w:divBdr>
            <w:top w:val="none" w:sz="0" w:space="0" w:color="auto"/>
            <w:left w:val="none" w:sz="0" w:space="0" w:color="auto"/>
            <w:bottom w:val="none" w:sz="0" w:space="0" w:color="auto"/>
            <w:right w:val="none" w:sz="0" w:space="0" w:color="auto"/>
          </w:divBdr>
          <w:divsChild>
            <w:div w:id="350032699">
              <w:marLeft w:val="0"/>
              <w:marRight w:val="0"/>
              <w:marTop w:val="0"/>
              <w:marBottom w:val="0"/>
              <w:divBdr>
                <w:top w:val="none" w:sz="0" w:space="0" w:color="auto"/>
                <w:left w:val="none" w:sz="0" w:space="0" w:color="auto"/>
                <w:bottom w:val="none" w:sz="0" w:space="0" w:color="auto"/>
                <w:right w:val="none" w:sz="0" w:space="0" w:color="auto"/>
              </w:divBdr>
              <w:divsChild>
                <w:div w:id="326712668">
                  <w:marLeft w:val="0"/>
                  <w:marRight w:val="0"/>
                  <w:marTop w:val="0"/>
                  <w:marBottom w:val="0"/>
                  <w:divBdr>
                    <w:top w:val="none" w:sz="0" w:space="0" w:color="auto"/>
                    <w:left w:val="none" w:sz="0" w:space="0" w:color="auto"/>
                    <w:bottom w:val="none" w:sz="0" w:space="0" w:color="auto"/>
                    <w:right w:val="none" w:sz="0" w:space="0" w:color="auto"/>
                  </w:divBdr>
                  <w:divsChild>
                    <w:div w:id="652369560">
                      <w:marLeft w:val="0"/>
                      <w:marRight w:val="0"/>
                      <w:marTop w:val="0"/>
                      <w:marBottom w:val="0"/>
                      <w:divBdr>
                        <w:top w:val="none" w:sz="0" w:space="0" w:color="auto"/>
                        <w:left w:val="none" w:sz="0" w:space="0" w:color="auto"/>
                        <w:bottom w:val="none" w:sz="0" w:space="0" w:color="auto"/>
                        <w:right w:val="none" w:sz="0" w:space="0" w:color="auto"/>
                      </w:divBdr>
                      <w:divsChild>
                        <w:div w:id="856651658">
                          <w:marLeft w:val="0"/>
                          <w:marRight w:val="0"/>
                          <w:marTop w:val="0"/>
                          <w:marBottom w:val="0"/>
                          <w:divBdr>
                            <w:top w:val="none" w:sz="0" w:space="0" w:color="auto"/>
                            <w:left w:val="none" w:sz="0" w:space="0" w:color="auto"/>
                            <w:bottom w:val="none" w:sz="0" w:space="0" w:color="auto"/>
                            <w:right w:val="none" w:sz="0" w:space="0" w:color="auto"/>
                          </w:divBdr>
                          <w:divsChild>
                            <w:div w:id="961569320">
                              <w:marLeft w:val="0"/>
                              <w:marRight w:val="0"/>
                              <w:marTop w:val="0"/>
                              <w:marBottom w:val="0"/>
                              <w:divBdr>
                                <w:top w:val="none" w:sz="0" w:space="0" w:color="auto"/>
                                <w:left w:val="none" w:sz="0" w:space="0" w:color="auto"/>
                                <w:bottom w:val="none" w:sz="0" w:space="0" w:color="auto"/>
                                <w:right w:val="none" w:sz="0" w:space="0" w:color="auto"/>
                              </w:divBdr>
                              <w:divsChild>
                                <w:div w:id="862397197">
                                  <w:marLeft w:val="0"/>
                                  <w:marRight w:val="0"/>
                                  <w:marTop w:val="0"/>
                                  <w:marBottom w:val="0"/>
                                  <w:divBdr>
                                    <w:top w:val="none" w:sz="0" w:space="0" w:color="auto"/>
                                    <w:left w:val="none" w:sz="0" w:space="0" w:color="auto"/>
                                    <w:bottom w:val="none" w:sz="0" w:space="0" w:color="auto"/>
                                    <w:right w:val="none" w:sz="0" w:space="0" w:color="auto"/>
                                  </w:divBdr>
                                  <w:divsChild>
                                    <w:div w:id="194202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5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859951">
          <w:marLeft w:val="0"/>
          <w:marRight w:val="0"/>
          <w:marTop w:val="0"/>
          <w:marBottom w:val="0"/>
          <w:divBdr>
            <w:top w:val="none" w:sz="0" w:space="0" w:color="auto"/>
            <w:left w:val="none" w:sz="0" w:space="0" w:color="auto"/>
            <w:bottom w:val="none" w:sz="0" w:space="0" w:color="auto"/>
            <w:right w:val="none" w:sz="0" w:space="0" w:color="auto"/>
          </w:divBdr>
          <w:divsChild>
            <w:div w:id="840589271">
              <w:marLeft w:val="0"/>
              <w:marRight w:val="0"/>
              <w:marTop w:val="0"/>
              <w:marBottom w:val="0"/>
              <w:divBdr>
                <w:top w:val="none" w:sz="0" w:space="0" w:color="auto"/>
                <w:left w:val="none" w:sz="0" w:space="0" w:color="auto"/>
                <w:bottom w:val="none" w:sz="0" w:space="0" w:color="auto"/>
                <w:right w:val="none" w:sz="0" w:space="0" w:color="auto"/>
              </w:divBdr>
              <w:divsChild>
                <w:div w:id="212887821">
                  <w:marLeft w:val="0"/>
                  <w:marRight w:val="0"/>
                  <w:marTop w:val="0"/>
                  <w:marBottom w:val="0"/>
                  <w:divBdr>
                    <w:top w:val="none" w:sz="0" w:space="0" w:color="auto"/>
                    <w:left w:val="none" w:sz="0" w:space="0" w:color="auto"/>
                    <w:bottom w:val="none" w:sz="0" w:space="0" w:color="auto"/>
                    <w:right w:val="none" w:sz="0" w:space="0" w:color="auto"/>
                  </w:divBdr>
                  <w:divsChild>
                    <w:div w:id="935214375">
                      <w:marLeft w:val="0"/>
                      <w:marRight w:val="0"/>
                      <w:marTop w:val="0"/>
                      <w:marBottom w:val="0"/>
                      <w:divBdr>
                        <w:top w:val="none" w:sz="0" w:space="0" w:color="auto"/>
                        <w:left w:val="none" w:sz="0" w:space="0" w:color="auto"/>
                        <w:bottom w:val="none" w:sz="0" w:space="0" w:color="auto"/>
                        <w:right w:val="none" w:sz="0" w:space="0" w:color="auto"/>
                      </w:divBdr>
                      <w:divsChild>
                        <w:div w:id="676152189">
                          <w:marLeft w:val="0"/>
                          <w:marRight w:val="0"/>
                          <w:marTop w:val="0"/>
                          <w:marBottom w:val="0"/>
                          <w:divBdr>
                            <w:top w:val="none" w:sz="0" w:space="0" w:color="auto"/>
                            <w:left w:val="none" w:sz="0" w:space="0" w:color="auto"/>
                            <w:bottom w:val="none" w:sz="0" w:space="0" w:color="auto"/>
                            <w:right w:val="none" w:sz="0" w:space="0" w:color="auto"/>
                          </w:divBdr>
                          <w:divsChild>
                            <w:div w:id="999890447">
                              <w:marLeft w:val="0"/>
                              <w:marRight w:val="0"/>
                              <w:marTop w:val="0"/>
                              <w:marBottom w:val="0"/>
                              <w:divBdr>
                                <w:top w:val="none" w:sz="0" w:space="0" w:color="auto"/>
                                <w:left w:val="none" w:sz="0" w:space="0" w:color="auto"/>
                                <w:bottom w:val="none" w:sz="0" w:space="0" w:color="auto"/>
                                <w:right w:val="none" w:sz="0" w:space="0" w:color="auto"/>
                              </w:divBdr>
                              <w:divsChild>
                                <w:div w:id="541135187">
                                  <w:marLeft w:val="0"/>
                                  <w:marRight w:val="0"/>
                                  <w:marTop w:val="0"/>
                                  <w:marBottom w:val="0"/>
                                  <w:divBdr>
                                    <w:top w:val="none" w:sz="0" w:space="0" w:color="auto"/>
                                    <w:left w:val="none" w:sz="0" w:space="0" w:color="auto"/>
                                    <w:bottom w:val="none" w:sz="0" w:space="0" w:color="auto"/>
                                    <w:right w:val="none" w:sz="0" w:space="0" w:color="auto"/>
                                  </w:divBdr>
                                  <w:divsChild>
                                    <w:div w:id="1444499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09499">
          <w:marLeft w:val="0"/>
          <w:marRight w:val="0"/>
          <w:marTop w:val="0"/>
          <w:marBottom w:val="0"/>
          <w:divBdr>
            <w:top w:val="none" w:sz="0" w:space="0" w:color="auto"/>
            <w:left w:val="none" w:sz="0" w:space="0" w:color="auto"/>
            <w:bottom w:val="none" w:sz="0" w:space="0" w:color="auto"/>
            <w:right w:val="none" w:sz="0" w:space="0" w:color="auto"/>
          </w:divBdr>
          <w:divsChild>
            <w:div w:id="1988431502">
              <w:marLeft w:val="0"/>
              <w:marRight w:val="0"/>
              <w:marTop w:val="0"/>
              <w:marBottom w:val="0"/>
              <w:divBdr>
                <w:top w:val="none" w:sz="0" w:space="0" w:color="auto"/>
                <w:left w:val="none" w:sz="0" w:space="0" w:color="auto"/>
                <w:bottom w:val="none" w:sz="0" w:space="0" w:color="auto"/>
                <w:right w:val="none" w:sz="0" w:space="0" w:color="auto"/>
              </w:divBdr>
              <w:divsChild>
                <w:div w:id="162743861">
                  <w:marLeft w:val="0"/>
                  <w:marRight w:val="0"/>
                  <w:marTop w:val="0"/>
                  <w:marBottom w:val="0"/>
                  <w:divBdr>
                    <w:top w:val="none" w:sz="0" w:space="0" w:color="auto"/>
                    <w:left w:val="none" w:sz="0" w:space="0" w:color="auto"/>
                    <w:bottom w:val="none" w:sz="0" w:space="0" w:color="auto"/>
                    <w:right w:val="none" w:sz="0" w:space="0" w:color="auto"/>
                  </w:divBdr>
                  <w:divsChild>
                    <w:div w:id="14230611">
                      <w:marLeft w:val="0"/>
                      <w:marRight w:val="0"/>
                      <w:marTop w:val="0"/>
                      <w:marBottom w:val="0"/>
                      <w:divBdr>
                        <w:top w:val="none" w:sz="0" w:space="0" w:color="auto"/>
                        <w:left w:val="none" w:sz="0" w:space="0" w:color="auto"/>
                        <w:bottom w:val="none" w:sz="0" w:space="0" w:color="auto"/>
                        <w:right w:val="none" w:sz="0" w:space="0" w:color="auto"/>
                      </w:divBdr>
                      <w:divsChild>
                        <w:div w:id="2092192840">
                          <w:marLeft w:val="0"/>
                          <w:marRight w:val="0"/>
                          <w:marTop w:val="0"/>
                          <w:marBottom w:val="0"/>
                          <w:divBdr>
                            <w:top w:val="none" w:sz="0" w:space="0" w:color="auto"/>
                            <w:left w:val="none" w:sz="0" w:space="0" w:color="auto"/>
                            <w:bottom w:val="none" w:sz="0" w:space="0" w:color="auto"/>
                            <w:right w:val="none" w:sz="0" w:space="0" w:color="auto"/>
                          </w:divBdr>
                          <w:divsChild>
                            <w:div w:id="1654527611">
                              <w:marLeft w:val="0"/>
                              <w:marRight w:val="0"/>
                              <w:marTop w:val="0"/>
                              <w:marBottom w:val="0"/>
                              <w:divBdr>
                                <w:top w:val="none" w:sz="0" w:space="0" w:color="auto"/>
                                <w:left w:val="none" w:sz="0" w:space="0" w:color="auto"/>
                                <w:bottom w:val="none" w:sz="0" w:space="0" w:color="auto"/>
                                <w:right w:val="none" w:sz="0" w:space="0" w:color="auto"/>
                              </w:divBdr>
                              <w:divsChild>
                                <w:div w:id="11423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law/law-topic/data-protection/international-dimension-data-protection/standard-contractual-clauses-scc_sv" TargetMode="External" Id="rId13" /><Relationship Type="http://schemas.openxmlformats.org/officeDocument/2006/relationships/hyperlink" Target="https://www.linkedin.com/legal/l/page-joint-controller-addendum" TargetMode="External" Id="rId18" /><Relationship Type="http://schemas.openxmlformats.org/officeDocument/2006/relationships/settings" Target="settings.xml" Id="rId7" /><Relationship Type="http://schemas.microsoft.com/office/2018/08/relationships/commentsExtensible" Target="commentsExtensible.xml" Id="rId12" /><Relationship Type="http://schemas.openxmlformats.org/officeDocument/2006/relationships/hyperlink" Target="https://se.linkedin.com/legal/privacy-policy?trk=homepage-basic_footer-privacy-policy" TargetMode="External" Id="rId17" /><Relationship Type="http://schemas.openxmlformats.org/officeDocument/2006/relationships/customXml" Target="../customXml/item2.xml" Id="rId2" /><Relationship Type="http://schemas.openxmlformats.org/officeDocument/2006/relationships/hyperlink" Target="https://www.facebook.com/legal/controller_addendum" TargetMode="External" Id="rId16" /><Relationship Type="http://schemas.openxmlformats.org/officeDocument/2006/relationships/fontTable" Target="fontTable.xml" Id="rId20"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hyperlink" Target="https://sv-se.facebook.com/privacy/policy/?entry_point=facebook_page_footer" TargetMode="External" Id="rId15" /><Relationship Type="http://schemas.microsoft.com/office/2011/relationships/commentsExtended" Target="commentsExtended.xml" Id="rId10" /><Relationship Type="http://schemas.openxmlformats.org/officeDocument/2006/relationships/hyperlink" Target="https://www.imy.se/privatperson/dataskydd/dina-rattigheter/" TargetMode="External" Id="rId19" /><Relationship Type="http://schemas.openxmlformats.org/officeDocument/2006/relationships/comments" Target="comments.xml" Id="rId9" /><Relationship Type="http://schemas.openxmlformats.org/officeDocument/2006/relationships/hyperlink" Target="https://ec.europa.eu/info/law/law-topic/data-protection/international-dimension-data-protection/adequacy-decisions_en"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09FCC18-903C-418A-A81F-C78C8747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3891</Words>
  <Characters>20626</Characters>
  <Application>Microsoft Office Word</Application>
  <DocSecurity>0</DocSecurity>
  <Lines>171</Lines>
  <Paragraphs>48</Paragraphs>
  <ScaleCrop>false</ScaleCrop>
  <HeadingPairs>
    <vt:vector size="2" baseType="variant">
      <vt:variant>
        <vt:lpstr>Rubrik</vt:lpstr>
      </vt:variant>
      <vt:variant>
        <vt:i4>1</vt:i4>
      </vt:variant>
    </vt:vector>
  </HeadingPair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2024-09-10T07:14:00Z</dcterms:created>
  <dcterms:modified xsi:type="dcterms:W3CDTF">2024-09-10T07:14:00Z</dcterms:modified>
</cp:coreProperties>
</file>